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580B7" w14:textId="55C0E2AE" w:rsidR="00CF20E8" w:rsidRDefault="00CF20E8" w:rsidP="007505E8">
      <w:pPr>
        <w:pStyle w:val="ConsPlusTitl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C4FF2E" w14:textId="177E7CFA" w:rsidR="00CF20E8" w:rsidRDefault="00CF20E8" w:rsidP="007505E8">
      <w:pPr>
        <w:pStyle w:val="ConsPlusTitl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8D408F" w14:textId="77777777" w:rsidR="00CF20E8" w:rsidRDefault="00CF20E8" w:rsidP="007505E8">
      <w:pPr>
        <w:pStyle w:val="ConsPlusTitl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9ADDBB" w14:textId="659E3FF5" w:rsidR="00D85303" w:rsidRDefault="007505E8" w:rsidP="007505E8">
      <w:pPr>
        <w:pStyle w:val="ConsPlusTitl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7DAF8F0C" w14:textId="14E3CD62" w:rsidR="007505E8" w:rsidRDefault="007505E8" w:rsidP="007505E8">
      <w:pPr>
        <w:pStyle w:val="ConsPlusTitl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CF20E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3459B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D3459B">
        <w:rPr>
          <w:rFonts w:ascii="Times New Roman" w:hAnsi="Times New Roman" w:cs="Times New Roman"/>
          <w:sz w:val="28"/>
          <w:szCs w:val="28"/>
        </w:rPr>
        <w:t>27</w:t>
      </w:r>
      <w:r w:rsidR="00CF2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3459B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14:paraId="274761EF" w14:textId="77777777" w:rsidR="00CF20E8" w:rsidRPr="00CF20E8" w:rsidRDefault="00CF20E8" w:rsidP="00CF20E8">
      <w:pPr>
        <w:pStyle w:val="ConsPlusTitl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20E8">
        <w:rPr>
          <w:rFonts w:ascii="Times New Roman" w:hAnsi="Times New Roman" w:cs="Times New Roman"/>
          <w:sz w:val="28"/>
          <w:szCs w:val="28"/>
        </w:rPr>
        <w:t>Президент СРО НФА</w:t>
      </w:r>
    </w:p>
    <w:p w14:paraId="534F60F4" w14:textId="3C16B017" w:rsidR="00CF20E8" w:rsidRDefault="00CF20E8" w:rsidP="00CF20E8">
      <w:pPr>
        <w:pStyle w:val="ConsPlusTitl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20E8">
        <w:rPr>
          <w:rFonts w:ascii="Times New Roman" w:hAnsi="Times New Roman" w:cs="Times New Roman"/>
          <w:sz w:val="28"/>
          <w:szCs w:val="28"/>
        </w:rPr>
        <w:t>________________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0E8">
        <w:rPr>
          <w:rFonts w:ascii="Times New Roman" w:hAnsi="Times New Roman" w:cs="Times New Roman"/>
          <w:sz w:val="28"/>
          <w:szCs w:val="28"/>
        </w:rPr>
        <w:t>В. Заблоцкий</w:t>
      </w:r>
    </w:p>
    <w:p w14:paraId="530FB72B" w14:textId="7989F205" w:rsidR="007505E8" w:rsidRDefault="007505E8" w:rsidP="007505E8">
      <w:pPr>
        <w:pStyle w:val="ConsPlusTitl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F2D78C" w14:textId="77777777" w:rsidR="007505E8" w:rsidRDefault="007505E8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B43D10E" w14:textId="77777777" w:rsidR="007505E8" w:rsidRPr="00B14B18" w:rsidRDefault="007505E8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3B7CC97" w14:textId="77777777" w:rsidR="007505E8" w:rsidRPr="00B14B18" w:rsidRDefault="007505E8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D30BA23" w14:textId="77777777" w:rsidR="007505E8" w:rsidRPr="00B14B18" w:rsidRDefault="007505E8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1619F29" w14:textId="77777777" w:rsidR="007505E8" w:rsidRPr="00B14B18" w:rsidRDefault="007505E8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923EEEA" w14:textId="77777777" w:rsidR="007505E8" w:rsidRDefault="007505E8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2916D24" w14:textId="77777777" w:rsidR="00D67665" w:rsidRDefault="00D67665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014A14C" w14:textId="77777777" w:rsidR="00D67665" w:rsidRPr="00B14B18" w:rsidRDefault="00D67665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7CA253" w14:textId="77777777" w:rsidR="007505E8" w:rsidRPr="00B14B18" w:rsidRDefault="007505E8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26C2019" w14:textId="77777777" w:rsidR="007505E8" w:rsidRDefault="007505E8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14:paraId="59181FAB" w14:textId="2422D6AC" w:rsidR="007505E8" w:rsidRDefault="007505E8" w:rsidP="007505E8">
      <w:pPr>
        <w:pStyle w:val="ConsPlusTitle"/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4713F">
        <w:rPr>
          <w:rFonts w:ascii="Times New Roman" w:hAnsi="Times New Roman" w:cs="Times New Roman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специализированным депозитарием </w:t>
      </w:r>
    </w:p>
    <w:p w14:paraId="0D83D2FE" w14:textId="591ED088" w:rsidR="007505E8" w:rsidRDefault="00D67665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</w:t>
      </w:r>
      <w:r w:rsidR="0054713F">
        <w:rPr>
          <w:rFonts w:ascii="Times New Roman" w:hAnsi="Times New Roman" w:cs="Times New Roman"/>
          <w:sz w:val="28"/>
          <w:szCs w:val="28"/>
        </w:rPr>
        <w:t>я</w:t>
      </w:r>
      <w:r w:rsidR="007505E8">
        <w:rPr>
          <w:rFonts w:ascii="Times New Roman" w:hAnsi="Times New Roman" w:cs="Times New Roman"/>
          <w:sz w:val="28"/>
          <w:szCs w:val="28"/>
        </w:rPr>
        <w:t xml:space="preserve"> паев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505E8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505E8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а,</w:t>
      </w:r>
    </w:p>
    <w:p w14:paraId="15421505" w14:textId="2C0ACE50" w:rsidR="00D67665" w:rsidRDefault="00D67665" w:rsidP="00D67665">
      <w:pPr>
        <w:spacing w:line="276" w:lineRule="auto"/>
        <w:jc w:val="center"/>
        <w:rPr>
          <w:b/>
          <w:bCs/>
          <w:sz w:val="28"/>
          <w:szCs w:val="28"/>
        </w:rPr>
      </w:pPr>
      <w:bookmarkStart w:id="1" w:name="_Hlk26789656"/>
      <w:r w:rsidRPr="00D67665">
        <w:rPr>
          <w:b/>
          <w:bCs/>
          <w:sz w:val="28"/>
          <w:szCs w:val="28"/>
        </w:rPr>
        <w:t>инвестиционные паи которого ограничены в обороте</w:t>
      </w:r>
      <w:r w:rsidR="00CA6B99">
        <w:rPr>
          <w:b/>
          <w:bCs/>
          <w:sz w:val="28"/>
          <w:szCs w:val="28"/>
        </w:rPr>
        <w:t>,</w:t>
      </w:r>
    </w:p>
    <w:p w14:paraId="4DF3DE53" w14:textId="5EFAA2D7" w:rsidR="0054713F" w:rsidRPr="00D67665" w:rsidRDefault="0054713F" w:rsidP="00D6766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проверке отчета о прекращении</w:t>
      </w:r>
    </w:p>
    <w:p w14:paraId="5BD37B1E" w14:textId="77777777" w:rsidR="00CA6B99" w:rsidRDefault="00CA6B99" w:rsidP="00D67665">
      <w:pPr>
        <w:spacing w:line="276" w:lineRule="auto"/>
        <w:jc w:val="center"/>
        <w:rPr>
          <w:b/>
          <w:bCs/>
          <w:sz w:val="28"/>
          <w:szCs w:val="28"/>
        </w:rPr>
      </w:pPr>
    </w:p>
    <w:p w14:paraId="232D23E1" w14:textId="5902CF31" w:rsidR="00D67665" w:rsidRPr="00D67665" w:rsidRDefault="00D67665" w:rsidP="00D67665">
      <w:pPr>
        <w:spacing w:line="276" w:lineRule="auto"/>
        <w:jc w:val="center"/>
        <w:rPr>
          <w:b/>
          <w:bCs/>
          <w:sz w:val="28"/>
          <w:szCs w:val="28"/>
        </w:rPr>
      </w:pPr>
      <w:r w:rsidRPr="00D67665">
        <w:rPr>
          <w:b/>
          <w:bCs/>
          <w:sz w:val="28"/>
          <w:szCs w:val="28"/>
        </w:rPr>
        <w:t>Саморегулируемой организации</w:t>
      </w:r>
    </w:p>
    <w:p w14:paraId="15C63805" w14:textId="77777777" w:rsidR="00D67665" w:rsidRPr="00D67665" w:rsidRDefault="00D67665" w:rsidP="00D67665">
      <w:pPr>
        <w:spacing w:line="276" w:lineRule="auto"/>
        <w:jc w:val="center"/>
        <w:rPr>
          <w:b/>
          <w:bCs/>
          <w:sz w:val="28"/>
          <w:szCs w:val="28"/>
        </w:rPr>
      </w:pPr>
      <w:r w:rsidRPr="00D67665">
        <w:rPr>
          <w:b/>
          <w:bCs/>
          <w:sz w:val="28"/>
          <w:szCs w:val="28"/>
        </w:rPr>
        <w:t>«Национальная финансовая ассоциация»</w:t>
      </w:r>
    </w:p>
    <w:bookmarkEnd w:id="1"/>
    <w:p w14:paraId="29BB633E" w14:textId="77777777" w:rsidR="007505E8" w:rsidRPr="00B14B18" w:rsidRDefault="007505E8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4DB09AF" w14:textId="77777777" w:rsidR="007505E8" w:rsidRDefault="007505E8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B227C90" w14:textId="77777777" w:rsidR="00D67665" w:rsidRDefault="00D67665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511858B" w14:textId="77777777" w:rsidR="00D67665" w:rsidRDefault="00D67665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E67B530" w14:textId="77777777" w:rsidR="00D67665" w:rsidRDefault="00D67665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B9E99A0" w14:textId="77777777" w:rsidR="00D67665" w:rsidRDefault="00D67665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E7868E3" w14:textId="77777777" w:rsidR="00D67665" w:rsidRPr="00B14B18" w:rsidRDefault="00D67665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C5CBD87" w14:textId="77777777" w:rsidR="007505E8" w:rsidRPr="00B14B18" w:rsidRDefault="007505E8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CDFE7EC" w14:textId="77777777" w:rsidR="007505E8" w:rsidRPr="00B14B18" w:rsidRDefault="007505E8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4D0F03A" w14:textId="77777777" w:rsidR="007505E8" w:rsidRPr="00B14B18" w:rsidRDefault="007505E8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E9C89FB" w14:textId="77777777" w:rsidR="007505E8" w:rsidRPr="00B14B18" w:rsidRDefault="007505E8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66642C4" w14:textId="77777777" w:rsidR="007505E8" w:rsidRDefault="007505E8" w:rsidP="007505E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14:paraId="0C1C3837" w14:textId="77777777" w:rsidR="00F20366" w:rsidRPr="004C7398" w:rsidRDefault="007505E8" w:rsidP="007505E8">
      <w:pPr>
        <w:jc w:val="right"/>
        <w:rPr>
          <w:b/>
        </w:rPr>
      </w:pPr>
      <w:r>
        <w:br w:type="page"/>
      </w:r>
    </w:p>
    <w:p w14:paraId="31A555BF" w14:textId="3783943E" w:rsidR="00D67665" w:rsidRPr="00B14B18" w:rsidRDefault="00D67665" w:rsidP="006419EA">
      <w:pPr>
        <w:pStyle w:val="a2"/>
      </w:pPr>
      <w:r w:rsidRPr="00B14B18">
        <w:lastRenderedPageBreak/>
        <w:t>О</w:t>
      </w:r>
      <w:r w:rsidR="006419EA" w:rsidRPr="00B14B18">
        <w:t>бщие положения</w:t>
      </w:r>
    </w:p>
    <w:p w14:paraId="2ED749F8" w14:textId="77777777" w:rsidR="00D67665" w:rsidRDefault="00D67665" w:rsidP="00D67665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3D70CF" w14:textId="6CD8442A" w:rsidR="00D67665" w:rsidRDefault="00D67665" w:rsidP="00D67665">
      <w:r>
        <w:t xml:space="preserve">Настоящие Методические рекомендации по проверке специализированным депозитарием отчета о прекращении паевого инвестиционного фонда, </w:t>
      </w:r>
      <w:r w:rsidRPr="006B081C">
        <w:t>инвестиционные паи которого ограничены в обороте</w:t>
      </w:r>
      <w:r w:rsidR="00CA6B99">
        <w:t>,</w:t>
      </w:r>
      <w:r>
        <w:t xml:space="preserve"> (далее – Методические рекомендации) разработаны в развитие Внутреннего стандарта «Порядок </w:t>
      </w:r>
      <w:r w:rsidR="00DD1A0F">
        <w:t xml:space="preserve">утверждения </w:t>
      </w:r>
      <w:r>
        <w:t xml:space="preserve">специализированным депозитарием </w:t>
      </w:r>
      <w:r w:rsidR="00DD1A0F">
        <w:t>отчета о прекращении</w:t>
      </w:r>
      <w:r>
        <w:t xml:space="preserve"> паев</w:t>
      </w:r>
      <w:r w:rsidR="00DD1A0F">
        <w:t>ого</w:t>
      </w:r>
      <w:r>
        <w:t xml:space="preserve"> инвестиционн</w:t>
      </w:r>
      <w:r w:rsidR="00DD1A0F">
        <w:t>ого</w:t>
      </w:r>
      <w:r>
        <w:t xml:space="preserve"> фонд</w:t>
      </w:r>
      <w:r w:rsidR="00DD1A0F">
        <w:t>а</w:t>
      </w:r>
      <w:r>
        <w:t>, инвестиционные паи которого ограничены в обороте»</w:t>
      </w:r>
      <w:r w:rsidR="00CA6B99">
        <w:t xml:space="preserve"> (далее – Внутренний стандарт)</w:t>
      </w:r>
      <w:r>
        <w:t xml:space="preserve"> в целях методологической поддержки специализированных депозитариев в процессе </w:t>
      </w:r>
      <w:r w:rsidR="00CA6B99">
        <w:t>прекращения паевого инвестиционного фонда, инвестиционные паи которого ограничены в обороте, и проверки отчета о прекращении такого фонда.</w:t>
      </w:r>
      <w:r>
        <w:t>.</w:t>
      </w:r>
    </w:p>
    <w:p w14:paraId="141D7424" w14:textId="77777777" w:rsidR="00D67665" w:rsidRDefault="00D67665" w:rsidP="00D67665">
      <w:r>
        <w:t xml:space="preserve">На основе Методических рекомендаций специализированный депозитарий может разработать внутренний документ по </w:t>
      </w:r>
      <w:r w:rsidR="00AF0268">
        <w:t>проведению проверки и утверждению отчета о прекращении</w:t>
      </w:r>
      <w:r>
        <w:t xml:space="preserve"> паев</w:t>
      </w:r>
      <w:r w:rsidR="00AF0268">
        <w:t>ого</w:t>
      </w:r>
      <w:r>
        <w:t xml:space="preserve"> инвестиционн</w:t>
      </w:r>
      <w:r w:rsidR="00AF0268">
        <w:t>ого</w:t>
      </w:r>
      <w:r>
        <w:t xml:space="preserve"> фонд</w:t>
      </w:r>
      <w:r w:rsidR="00AF0268">
        <w:t>а</w:t>
      </w:r>
      <w:r>
        <w:t>,</w:t>
      </w:r>
      <w:r w:rsidRPr="006B081C">
        <w:t xml:space="preserve"> инвестиционные паи которого ограничены в обороте</w:t>
      </w:r>
      <w:r>
        <w:t>.</w:t>
      </w:r>
    </w:p>
    <w:p w14:paraId="48FD52BB" w14:textId="48F03078" w:rsidR="00D67665" w:rsidRDefault="00D67665" w:rsidP="00D67665">
      <w:r w:rsidRPr="0052436C">
        <w:t xml:space="preserve">При проведении проверки </w:t>
      </w:r>
      <w:r w:rsidR="009A2229">
        <w:t xml:space="preserve">отчета о прекращении </w:t>
      </w:r>
      <w:r w:rsidRPr="0052436C">
        <w:t>закрыт</w:t>
      </w:r>
      <w:r w:rsidR="006C70EE">
        <w:t>ого или интервального</w:t>
      </w:r>
      <w:r w:rsidR="00942A05">
        <w:t xml:space="preserve"> </w:t>
      </w:r>
      <w:r w:rsidR="006C70EE" w:rsidRPr="0052436C">
        <w:t>паев</w:t>
      </w:r>
      <w:r w:rsidR="006C70EE">
        <w:t>ого</w:t>
      </w:r>
      <w:r w:rsidR="006C70EE" w:rsidRPr="0052436C">
        <w:t xml:space="preserve"> инвестиционн</w:t>
      </w:r>
      <w:r w:rsidR="006C70EE">
        <w:t>ого</w:t>
      </w:r>
      <w:r w:rsidR="006C70EE" w:rsidRPr="0052436C">
        <w:t xml:space="preserve"> фонд</w:t>
      </w:r>
      <w:r w:rsidR="006C70EE">
        <w:t xml:space="preserve">а (далее - </w:t>
      </w:r>
      <w:r w:rsidR="006C70EE" w:rsidRPr="0052436C">
        <w:t>паев</w:t>
      </w:r>
      <w:r w:rsidR="006C70EE">
        <w:t>ой</w:t>
      </w:r>
      <w:r w:rsidR="006C70EE" w:rsidRPr="0052436C">
        <w:t xml:space="preserve"> инвестиционн</w:t>
      </w:r>
      <w:r w:rsidR="006C70EE">
        <w:t>ый</w:t>
      </w:r>
      <w:r w:rsidR="006C70EE" w:rsidRPr="0052436C">
        <w:t xml:space="preserve"> фонд</w:t>
      </w:r>
      <w:r w:rsidR="00160C12">
        <w:t xml:space="preserve"> или ПИФ</w:t>
      </w:r>
      <w:r w:rsidR="006C70EE">
        <w:t>)</w:t>
      </w:r>
      <w:r w:rsidRPr="0052436C">
        <w:t>, специализированный депозитарий должен руководствоваться требованиями законодательства</w:t>
      </w:r>
      <w:r w:rsidR="006419EA">
        <w:t xml:space="preserve">, </w:t>
      </w:r>
      <w:r w:rsidRPr="0052436C">
        <w:t>нормативных актов</w:t>
      </w:r>
      <w:r w:rsidR="006419EA">
        <w:t xml:space="preserve"> и Внутреннего стандарта.</w:t>
      </w:r>
    </w:p>
    <w:p w14:paraId="4651998B" w14:textId="437C3459" w:rsidR="0054713F" w:rsidRDefault="00357843" w:rsidP="00D67665">
      <w:r w:rsidRPr="0052436C">
        <w:t xml:space="preserve">При </w:t>
      </w:r>
      <w:r w:rsidR="0054713F">
        <w:t xml:space="preserve">осуществлении контроля за прекращением фонда и </w:t>
      </w:r>
      <w:r w:rsidRPr="0052436C">
        <w:t xml:space="preserve">проведении проверки </w:t>
      </w:r>
      <w:r>
        <w:t xml:space="preserve">отчета о прекращении </w:t>
      </w:r>
      <w:r w:rsidR="006C70EE" w:rsidRPr="0052436C">
        <w:t>паев</w:t>
      </w:r>
      <w:r w:rsidR="006C70EE">
        <w:t>ого</w:t>
      </w:r>
      <w:r w:rsidR="006C70EE" w:rsidRPr="0052436C">
        <w:t xml:space="preserve"> инвестиционн</w:t>
      </w:r>
      <w:r w:rsidR="006C70EE">
        <w:t>ого</w:t>
      </w:r>
      <w:r w:rsidR="006C70EE" w:rsidRPr="0052436C">
        <w:t xml:space="preserve"> фонд</w:t>
      </w:r>
      <w:r w:rsidR="006C70EE">
        <w:t>а</w:t>
      </w:r>
      <w:r w:rsidRPr="0052436C">
        <w:t>, специализированный депозитарий</w:t>
      </w:r>
      <w:r>
        <w:t xml:space="preserve"> должен обращать особое внимание на соблюдение прав пайщиков фонда, в частности</w:t>
      </w:r>
      <w:r w:rsidR="00C129CD">
        <w:t>,</w:t>
      </w:r>
      <w:r>
        <w:t xml:space="preserve"> на соблюдение сроков и правильность расчета выплат. </w:t>
      </w:r>
      <w:r w:rsidR="00D551F0">
        <w:t>В случае</w:t>
      </w:r>
      <w:r>
        <w:t xml:space="preserve"> </w:t>
      </w:r>
      <w:r w:rsidR="00160C12">
        <w:t xml:space="preserve">существенного </w:t>
      </w:r>
      <w:r>
        <w:t>дисконтировани</w:t>
      </w:r>
      <w:r w:rsidR="00D551F0">
        <w:t>я</w:t>
      </w:r>
      <w:r>
        <w:t xml:space="preserve"> активов фонда при их реализации рекомендуется запрашивать дополнительные объяснения от УК</w:t>
      </w:r>
      <w:r w:rsidR="0054713F">
        <w:t>.</w:t>
      </w:r>
    </w:p>
    <w:p w14:paraId="0FBA5E01" w14:textId="77777777" w:rsidR="00D67665" w:rsidRDefault="00D67665" w:rsidP="00D67665"/>
    <w:p w14:paraId="7BB51664" w14:textId="77777777" w:rsidR="00D67665" w:rsidRDefault="00D67665" w:rsidP="00D67665">
      <w:pPr>
        <w:sectPr w:rsidR="00D67665" w:rsidSect="00CF20E8"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993" w:right="1080" w:bottom="1440" w:left="1080" w:header="142" w:footer="0" w:gutter="0"/>
          <w:cols w:space="720"/>
          <w:noEndnote/>
          <w:titlePg/>
          <w:docGrid w:linePitch="326"/>
        </w:sectPr>
      </w:pPr>
    </w:p>
    <w:p w14:paraId="6D28E5D9" w14:textId="77777777" w:rsidR="004C7398" w:rsidRPr="004C7398" w:rsidRDefault="004C7398" w:rsidP="00620837">
      <w:pPr>
        <w:jc w:val="center"/>
        <w:rPr>
          <w:b/>
        </w:rPr>
      </w:pPr>
    </w:p>
    <w:p w14:paraId="5506A8D9" w14:textId="77777777" w:rsidR="00D67665" w:rsidRDefault="00BD365B" w:rsidP="00BD365B">
      <w:pPr>
        <w:pStyle w:val="a2"/>
      </w:pPr>
      <w:r>
        <w:t>Принятые термины и сокращения</w:t>
      </w:r>
    </w:p>
    <w:p w14:paraId="7B885FC6" w14:textId="71E3E774" w:rsidR="00BD365B" w:rsidRDefault="00D94DF3" w:rsidP="00BD365B">
      <w:r>
        <w:t>ПИФ</w:t>
      </w:r>
      <w:r w:rsidR="00BD365B">
        <w:t xml:space="preserve"> – </w:t>
      </w:r>
      <w:r w:rsidR="007448C2">
        <w:t>закрытый</w:t>
      </w:r>
      <w:r>
        <w:t xml:space="preserve"> или интервальный</w:t>
      </w:r>
      <w:r w:rsidR="007448C2">
        <w:t xml:space="preserve"> </w:t>
      </w:r>
      <w:r w:rsidR="00BD365B">
        <w:t>паевой инвестиционный фонд, инвестиционные паи которого ограничены в обороте</w:t>
      </w:r>
      <w:r w:rsidR="001F1D4F">
        <w:t>;</w:t>
      </w:r>
    </w:p>
    <w:p w14:paraId="39CF320E" w14:textId="77777777" w:rsidR="00B04A26" w:rsidRDefault="00B04A26" w:rsidP="00BD365B">
      <w:r>
        <w:t>ПДУ – правила доверительного управления;</w:t>
      </w:r>
    </w:p>
    <w:p w14:paraId="5CC01821" w14:textId="4F334A58" w:rsidR="00BD365B" w:rsidRDefault="00BD365B" w:rsidP="00BD365B">
      <w:r>
        <w:t xml:space="preserve">УК – управляющая компания, осуществляющая доверительное управление </w:t>
      </w:r>
      <w:r w:rsidR="00D94DF3">
        <w:t>ПИФ</w:t>
      </w:r>
      <w:r w:rsidR="001F1D4F">
        <w:t>;</w:t>
      </w:r>
    </w:p>
    <w:p w14:paraId="506A8A0C" w14:textId="77777777" w:rsidR="00BD365B" w:rsidRDefault="00BD365B" w:rsidP="00BD365B">
      <w:r>
        <w:t>ЭДО – система электронного документооборота</w:t>
      </w:r>
      <w:r w:rsidR="001F1D4F">
        <w:t>;</w:t>
      </w:r>
    </w:p>
    <w:p w14:paraId="223EC2F5" w14:textId="21007B85" w:rsidR="001F1D4F" w:rsidRDefault="001F1D4F" w:rsidP="00BD365B">
      <w:r>
        <w:t>СД - специализированный депозитарий;</w:t>
      </w:r>
    </w:p>
    <w:p w14:paraId="2A8F71D6" w14:textId="7DB7FFE3" w:rsidR="005744F8" w:rsidRDefault="005744F8" w:rsidP="00BD365B">
      <w:r>
        <w:t xml:space="preserve">СЧА – стоимость чистых активов </w:t>
      </w:r>
      <w:r w:rsidR="00D94DF3">
        <w:t>ПИФ</w:t>
      </w:r>
      <w:r>
        <w:t>:</w:t>
      </w:r>
    </w:p>
    <w:p w14:paraId="5CC9E740" w14:textId="16E09337" w:rsidR="00BD365B" w:rsidRDefault="00A55FDD" w:rsidP="00BD365B">
      <w:r>
        <w:t xml:space="preserve">Отчет – отчет о прекращении </w:t>
      </w:r>
      <w:r w:rsidR="00D94DF3">
        <w:t>ПИФ</w:t>
      </w:r>
    </w:p>
    <w:p w14:paraId="48B96F92" w14:textId="761939A8" w:rsidR="00620837" w:rsidRPr="004C7398" w:rsidRDefault="00E47672" w:rsidP="006419EA">
      <w:pPr>
        <w:pStyle w:val="a2"/>
      </w:pPr>
      <w:r>
        <w:t>К</w:t>
      </w:r>
      <w:r w:rsidR="00F20366" w:rsidRPr="004C7398">
        <w:t>онтрольн</w:t>
      </w:r>
      <w:r>
        <w:t>ые</w:t>
      </w:r>
      <w:r w:rsidR="00F20366" w:rsidRPr="004C7398">
        <w:t xml:space="preserve"> мероприяти</w:t>
      </w:r>
      <w:r>
        <w:t>я, осуществляемые специализированным депозитарием</w:t>
      </w:r>
      <w:r w:rsidR="00F20366" w:rsidRPr="004C7398">
        <w:t xml:space="preserve">, </w:t>
      </w:r>
      <w:r>
        <w:t>в процессе прекра</w:t>
      </w:r>
      <w:r w:rsidR="00FE520B">
        <w:t xml:space="preserve">щения </w:t>
      </w:r>
      <w:r w:rsidR="00D94DF3">
        <w:t>ПИФ</w:t>
      </w:r>
      <w:r w:rsidR="00FE520B">
        <w:t xml:space="preserve"> и проверк</w:t>
      </w:r>
      <w:r w:rsidR="00CA6B99">
        <w:t>и</w:t>
      </w:r>
      <w:r w:rsidR="00FE520B">
        <w:t xml:space="preserve"> отчета о прекращении </w:t>
      </w:r>
      <w:r w:rsidR="00D94DF3">
        <w:t>ПИФ</w:t>
      </w:r>
    </w:p>
    <w:p w14:paraId="0CFA0E68" w14:textId="77777777" w:rsidR="004C7398" w:rsidRPr="004C7398" w:rsidRDefault="004C7398" w:rsidP="00620837">
      <w:pPr>
        <w:spacing w:after="240"/>
        <w:jc w:val="center"/>
        <w:rPr>
          <w:b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36"/>
        <w:gridCol w:w="4533"/>
        <w:gridCol w:w="2836"/>
        <w:gridCol w:w="6881"/>
      </w:tblGrid>
      <w:tr w:rsidR="00F84DC6" w:rsidRPr="0003398E" w14:paraId="47150DF9" w14:textId="77777777" w:rsidTr="00F66FA5">
        <w:trPr>
          <w:trHeight w:val="875"/>
        </w:trPr>
        <w:tc>
          <w:tcPr>
            <w:tcW w:w="181" w:type="pct"/>
          </w:tcPr>
          <w:p w14:paraId="5107A1F8" w14:textId="77777777" w:rsidR="00F84DC6" w:rsidRPr="0003398E" w:rsidRDefault="00F84DC6" w:rsidP="00577B41">
            <w:pPr>
              <w:pStyle w:val="a9"/>
              <w:tabs>
                <w:tab w:val="num" w:pos="3371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3" w:type="pct"/>
            <w:vAlign w:val="center"/>
          </w:tcPr>
          <w:p w14:paraId="70076181" w14:textId="4561B91F" w:rsidR="00F84DC6" w:rsidRPr="0003398E" w:rsidRDefault="00F84DC6" w:rsidP="00577B41">
            <w:pPr>
              <w:pStyle w:val="a9"/>
              <w:tabs>
                <w:tab w:val="num" w:pos="3371"/>
              </w:tabs>
              <w:ind w:left="0" w:firstLine="0"/>
              <w:jc w:val="center"/>
              <w:rPr>
                <w:b/>
                <w:szCs w:val="24"/>
              </w:rPr>
            </w:pPr>
            <w:r w:rsidRPr="0003398E">
              <w:rPr>
                <w:b/>
                <w:szCs w:val="24"/>
              </w:rPr>
              <w:t>Событие, предмет проверки</w:t>
            </w:r>
          </w:p>
        </w:tc>
        <w:tc>
          <w:tcPr>
            <w:tcW w:w="959" w:type="pct"/>
            <w:vAlign w:val="center"/>
          </w:tcPr>
          <w:p w14:paraId="663474C4" w14:textId="77777777" w:rsidR="00F84DC6" w:rsidRPr="0003398E" w:rsidRDefault="00F84DC6" w:rsidP="00577B41">
            <w:pPr>
              <w:spacing w:line="240" w:lineRule="auto"/>
              <w:ind w:firstLine="0"/>
              <w:jc w:val="center"/>
              <w:rPr>
                <w:b/>
              </w:rPr>
            </w:pPr>
            <w:r w:rsidRPr="0003398E">
              <w:rPr>
                <w:b/>
              </w:rPr>
              <w:t>Ссылка на норму закона, нормативного акта</w:t>
            </w:r>
          </w:p>
        </w:tc>
        <w:tc>
          <w:tcPr>
            <w:tcW w:w="2327" w:type="pct"/>
            <w:vAlign w:val="center"/>
          </w:tcPr>
          <w:p w14:paraId="05707A6B" w14:textId="77777777" w:rsidR="00F84DC6" w:rsidRPr="0003398E" w:rsidRDefault="00F84DC6" w:rsidP="00577B41">
            <w:pPr>
              <w:spacing w:line="240" w:lineRule="auto"/>
              <w:ind w:firstLine="0"/>
              <w:jc w:val="center"/>
              <w:rPr>
                <w:b/>
              </w:rPr>
            </w:pPr>
            <w:r w:rsidRPr="0003398E">
              <w:rPr>
                <w:b/>
              </w:rPr>
              <w:t>Осуществляемые действия</w:t>
            </w:r>
          </w:p>
        </w:tc>
      </w:tr>
      <w:tr w:rsidR="00F84DC6" w:rsidRPr="004C7398" w14:paraId="5E02AC39" w14:textId="77777777" w:rsidTr="00F66FA5">
        <w:tc>
          <w:tcPr>
            <w:tcW w:w="181" w:type="pct"/>
          </w:tcPr>
          <w:p w14:paraId="47AE0DBF" w14:textId="614C1C52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1</w:t>
            </w:r>
          </w:p>
        </w:tc>
        <w:tc>
          <w:tcPr>
            <w:tcW w:w="1533" w:type="pct"/>
          </w:tcPr>
          <w:p w14:paraId="0DC5DEA7" w14:textId="2CDD7A6A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Контроль за соблюдением порядка и сроков прекращения ПИФ осуществляется специализированным депозитарием в следующих случаях:</w:t>
            </w:r>
          </w:p>
          <w:p w14:paraId="1BA97A54" w14:textId="77777777" w:rsidR="00F84DC6" w:rsidRPr="0003398E" w:rsidRDefault="00F84DC6" w:rsidP="004C7398">
            <w:pPr>
              <w:pStyle w:val="ConsNormal"/>
              <w:numPr>
                <w:ilvl w:val="1"/>
                <w:numId w:val="2"/>
              </w:numPr>
              <w:tabs>
                <w:tab w:val="num" w:pos="459"/>
              </w:tabs>
              <w:ind w:left="459" w:hanging="42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398E">
              <w:rPr>
                <w:rFonts w:ascii="Times New Roman" w:hAnsi="Times New Roman"/>
                <w:iCs/>
                <w:sz w:val="24"/>
                <w:szCs w:val="24"/>
              </w:rPr>
              <w:t>поступления заявки (заявок) на погашение всех инвестиционных паев;</w:t>
            </w:r>
          </w:p>
          <w:p w14:paraId="4FC69F96" w14:textId="77777777" w:rsidR="00F84DC6" w:rsidRPr="0003398E" w:rsidRDefault="00F84DC6" w:rsidP="004C7398">
            <w:pPr>
              <w:pStyle w:val="ConsNormal"/>
              <w:numPr>
                <w:ilvl w:val="1"/>
                <w:numId w:val="2"/>
              </w:numPr>
              <w:tabs>
                <w:tab w:val="num" w:pos="459"/>
              </w:tabs>
              <w:ind w:left="459" w:hanging="42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398E">
              <w:rPr>
                <w:rFonts w:ascii="Times New Roman" w:hAnsi="Times New Roman"/>
                <w:iCs/>
                <w:sz w:val="24"/>
                <w:szCs w:val="24"/>
              </w:rPr>
              <w:t>истек срок действия договора доверительного управления закрытым паевым инвестиционным фондом;</w:t>
            </w:r>
          </w:p>
          <w:p w14:paraId="11E52ABE" w14:textId="538701DC" w:rsidR="00F84DC6" w:rsidRPr="0003398E" w:rsidRDefault="00CF20E8" w:rsidP="004C7398">
            <w:pPr>
              <w:pStyle w:val="ConsNormal"/>
              <w:numPr>
                <w:ilvl w:val="1"/>
                <w:numId w:val="2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C440F0" wp14:editId="0951E153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374650</wp:posOffset>
                  </wp:positionV>
                  <wp:extent cx="7931785" cy="107886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78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84DC6" w:rsidRPr="0003398E">
              <w:rPr>
                <w:rFonts w:ascii="Times New Roman" w:hAnsi="Times New Roman"/>
                <w:iCs/>
                <w:sz w:val="24"/>
                <w:szCs w:val="24"/>
              </w:rPr>
              <w:t>аннулирована (прекратила действие) лицензия управляющей компании з</w:t>
            </w:r>
            <w:r w:rsidR="00F84DC6" w:rsidRPr="0003398E">
              <w:rPr>
                <w:rFonts w:ascii="Times New Roman" w:hAnsi="Times New Roman"/>
                <w:sz w:val="24"/>
                <w:szCs w:val="24"/>
              </w:rPr>
              <w:t xml:space="preserve">акрытого паевого инвестиционного </w:t>
            </w:r>
            <w:r w:rsidR="00F84DC6" w:rsidRPr="0003398E">
              <w:rPr>
                <w:rFonts w:ascii="Times New Roman" w:hAnsi="Times New Roman"/>
                <w:sz w:val="24"/>
                <w:szCs w:val="24"/>
              </w:rPr>
              <w:lastRenderedPageBreak/>
              <w:t>фонда и права и обязанности данной управляющей компании по договору доверительного управления этим фондом в течение трех месяцев со дня аннулирования (прекращения действия) указанной лицензии не переданы другой управляющей компании;</w:t>
            </w:r>
          </w:p>
          <w:p w14:paraId="3DD9DA95" w14:textId="77777777" w:rsidR="00F84DC6" w:rsidRPr="0003398E" w:rsidRDefault="00F84DC6" w:rsidP="004C7398">
            <w:pPr>
              <w:pStyle w:val="ConsNormal"/>
              <w:numPr>
                <w:ilvl w:val="1"/>
                <w:numId w:val="2"/>
              </w:numPr>
              <w:tabs>
                <w:tab w:val="num" w:pos="459"/>
              </w:tabs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98E">
              <w:rPr>
                <w:rFonts w:ascii="Times New Roman" w:hAnsi="Times New Roman"/>
                <w:iCs/>
                <w:sz w:val="24"/>
                <w:szCs w:val="24"/>
              </w:rPr>
              <w:t>принято соответствующее решение управляющей компании, если право принятия такого решения предусмотрено правилами доверительного управления паевым инвестиционным фондом;</w:t>
            </w:r>
          </w:p>
          <w:p w14:paraId="0B505819" w14:textId="77777777" w:rsidR="00F84DC6" w:rsidRPr="0003398E" w:rsidRDefault="00F84DC6" w:rsidP="00557095">
            <w:pPr>
              <w:pStyle w:val="ConsNormal"/>
              <w:numPr>
                <w:ilvl w:val="1"/>
                <w:numId w:val="2"/>
              </w:numPr>
              <w:tabs>
                <w:tab w:val="num" w:pos="459"/>
              </w:tabs>
              <w:ind w:left="459" w:hanging="425"/>
              <w:jc w:val="both"/>
              <w:rPr>
                <w:iCs/>
                <w:sz w:val="24"/>
                <w:szCs w:val="24"/>
              </w:rPr>
            </w:pPr>
            <w:r w:rsidRPr="0003398E">
              <w:rPr>
                <w:rFonts w:ascii="Times New Roman" w:hAnsi="Times New Roman"/>
                <w:iCs/>
                <w:sz w:val="24"/>
                <w:szCs w:val="24"/>
              </w:rPr>
              <w:t>прием в течение срока, установленного правилами доверительного управления для приема заявок на погашение инвестиционных паев, заявки (заявок) на погашение 75 и более процентов инвестиционных паев, если при этом отсутствуют основания для выдачи инвестиционных паев этого фонда;</w:t>
            </w:r>
          </w:p>
          <w:p w14:paraId="4C0DCA7A" w14:textId="1D5E85B4" w:rsidR="00F84DC6" w:rsidRPr="0003398E" w:rsidRDefault="00F84DC6" w:rsidP="00557095">
            <w:pPr>
              <w:pStyle w:val="ConsNormal"/>
              <w:numPr>
                <w:ilvl w:val="1"/>
                <w:numId w:val="2"/>
              </w:numPr>
              <w:tabs>
                <w:tab w:val="num" w:pos="459"/>
              </w:tabs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98E">
              <w:rPr>
                <w:rFonts w:ascii="Times New Roman" w:hAnsi="Times New Roman"/>
                <w:iCs/>
                <w:sz w:val="24"/>
                <w:szCs w:val="24"/>
              </w:rPr>
              <w:t>количество инвестиционных паев, принадлежащих управляющей компании, в течение 12 месяцев превышает 20 процентов общего количества выданных инвестиционных паев (в случаях, когда правилами доверительного управления предусмотрено право управляющей компании приобретать инвестиционные паи при формировании фонда);</w:t>
            </w:r>
          </w:p>
          <w:p w14:paraId="1FA5680F" w14:textId="153CF65C" w:rsidR="00F84DC6" w:rsidRPr="0003398E" w:rsidRDefault="00F84DC6" w:rsidP="00557095">
            <w:pPr>
              <w:pStyle w:val="ConsNormal"/>
              <w:numPr>
                <w:ilvl w:val="1"/>
                <w:numId w:val="2"/>
              </w:numPr>
              <w:tabs>
                <w:tab w:val="num" w:pos="459"/>
              </w:tabs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98E">
              <w:rPr>
                <w:rFonts w:ascii="Times New Roman" w:hAnsi="Times New Roman"/>
                <w:sz w:val="24"/>
                <w:szCs w:val="24"/>
              </w:rPr>
              <w:t>решение общего собрания пайщиков о прекращении фонда.</w:t>
            </w:r>
          </w:p>
        </w:tc>
        <w:tc>
          <w:tcPr>
            <w:tcW w:w="959" w:type="pct"/>
          </w:tcPr>
          <w:p w14:paraId="2795C14C" w14:textId="345A1BF0" w:rsidR="00F84DC6" w:rsidRPr="0003398E" w:rsidRDefault="00F84DC6" w:rsidP="004D024A">
            <w:pPr>
              <w:pStyle w:val="aff6"/>
              <w:rPr>
                <w:szCs w:val="20"/>
              </w:rPr>
            </w:pPr>
            <w:r w:rsidRPr="0003398E">
              <w:rPr>
                <w:szCs w:val="20"/>
              </w:rPr>
              <w:lastRenderedPageBreak/>
              <w:t>Статьи 23, 30 Закона №156-ФЗ</w:t>
            </w:r>
          </w:p>
          <w:p w14:paraId="37253CC7" w14:textId="77777777" w:rsidR="00F84DC6" w:rsidRPr="0003398E" w:rsidRDefault="00F84DC6" w:rsidP="004D024A">
            <w:pPr>
              <w:pStyle w:val="aff6"/>
              <w:rPr>
                <w:szCs w:val="20"/>
              </w:rPr>
            </w:pPr>
          </w:p>
          <w:p w14:paraId="2A9972AA" w14:textId="3C60D6A6" w:rsidR="00F84DC6" w:rsidRPr="0003398E" w:rsidRDefault="00F84DC6" w:rsidP="004D024A">
            <w:pPr>
              <w:pStyle w:val="aff6"/>
              <w:rPr>
                <w:szCs w:val="20"/>
              </w:rPr>
            </w:pPr>
            <w:r w:rsidRPr="0003398E">
              <w:rPr>
                <w:szCs w:val="20"/>
              </w:rPr>
              <w:t xml:space="preserve">Приказ ФСФР России от 22.06.2005 </w:t>
            </w:r>
            <w:r w:rsidR="0003398E">
              <w:rPr>
                <w:szCs w:val="20"/>
              </w:rPr>
              <w:t>№</w:t>
            </w:r>
            <w:r w:rsidRPr="0003398E">
              <w:rPr>
                <w:szCs w:val="20"/>
              </w:rPr>
              <w:t>05-23/пз-н</w:t>
            </w:r>
          </w:p>
          <w:p w14:paraId="5BD0AB76" w14:textId="77777777" w:rsidR="00F84DC6" w:rsidRPr="0003398E" w:rsidRDefault="00F84DC6" w:rsidP="004D024A">
            <w:pPr>
              <w:pStyle w:val="aff6"/>
              <w:rPr>
                <w:szCs w:val="20"/>
              </w:rPr>
            </w:pPr>
            <w:r w:rsidRPr="0003398E">
              <w:rPr>
                <w:szCs w:val="20"/>
              </w:rPr>
              <w:t>(ред. от 24.04.2012)</w:t>
            </w:r>
          </w:p>
          <w:p w14:paraId="6F4EC78C" w14:textId="2AC49B4F" w:rsidR="00F84DC6" w:rsidRPr="0003398E" w:rsidRDefault="00F84DC6" w:rsidP="004D024A">
            <w:pPr>
              <w:pStyle w:val="aff6"/>
              <w:rPr>
                <w:szCs w:val="20"/>
              </w:rPr>
            </w:pPr>
            <w:r w:rsidRPr="0003398E">
              <w:rPr>
                <w:szCs w:val="20"/>
              </w:rPr>
              <w:t>«Об утверждении Положения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</w:t>
            </w:r>
            <w:r w:rsidR="00CF20E8">
              <w:rPr>
                <w:noProof/>
                <w:lang w:eastAsia="ru-RU"/>
              </w:rPr>
              <w:t xml:space="preserve"> </w:t>
            </w:r>
            <w:r w:rsidRPr="0003398E">
              <w:rPr>
                <w:szCs w:val="20"/>
              </w:rPr>
              <w:t xml:space="preserve"> а также к содержанию раскрываемой информации»</w:t>
            </w:r>
          </w:p>
          <w:p w14:paraId="3C4A4576" w14:textId="4E3C1970" w:rsidR="00F84DC6" w:rsidRPr="0003398E" w:rsidRDefault="00CF20E8" w:rsidP="00C613AD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49F8E4D6" wp14:editId="624EC6D7">
                  <wp:simplePos x="0" y="0"/>
                  <wp:positionH relativeFrom="column">
                    <wp:posOffset>-2811780</wp:posOffset>
                  </wp:positionH>
                  <wp:positionV relativeFrom="paragraph">
                    <wp:posOffset>6372225</wp:posOffset>
                  </wp:positionV>
                  <wp:extent cx="7931785" cy="107886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78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7" w:type="pct"/>
          </w:tcPr>
          <w:p w14:paraId="4DDAD46E" w14:textId="77777777" w:rsidR="00F84DC6" w:rsidRPr="0003398E" w:rsidRDefault="00F84DC6" w:rsidP="005620B1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lastRenderedPageBreak/>
              <w:t>СД проверяет сообщение о прекращении фонда. Проверяются требования к сроку и месту раскрытия сообщения о прекращении фонда.</w:t>
            </w:r>
          </w:p>
          <w:p w14:paraId="5F146BDB" w14:textId="77777777" w:rsidR="00F84DC6" w:rsidRPr="0003398E" w:rsidRDefault="00F84DC6" w:rsidP="005620B1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Проверяется основание прекращения фонда. Если это решение УК, проверяется наличие в ПДУ соответствующего права. Если это истечение срока договора ДУ, проверяется дата, указанная в ПДУ. Если это решение общего собрания, сверяется дата и факт принятия решения о прекращении фонда.</w:t>
            </w:r>
          </w:p>
          <w:p w14:paraId="2D7A9FFA" w14:textId="00B1BBE4" w:rsidR="00F84DC6" w:rsidRPr="0003398E" w:rsidRDefault="00F84DC6" w:rsidP="005620B1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 xml:space="preserve">СД проверяет, что УК осуществила необходимые действия по запуску процедуры прекращения ПИФ, в частности, направила по ЭДО в специализированный депозитарий приказ или решение УК с указанием даты наступления основания прекращения и начислила вознаграждение УК, специализированному депозитарию и регистратору на дату </w:t>
            </w:r>
            <w:r w:rsidRPr="0003398E">
              <w:rPr>
                <w:szCs w:val="24"/>
              </w:rPr>
              <w:lastRenderedPageBreak/>
              <w:t>возникновения основания прекращения ПИФ.</w:t>
            </w:r>
          </w:p>
          <w:p w14:paraId="5289A578" w14:textId="77777777" w:rsidR="00F84DC6" w:rsidRPr="0003398E" w:rsidRDefault="00F84DC6" w:rsidP="005A7B17">
            <w:pPr>
              <w:pStyle w:val="a9"/>
              <w:spacing w:before="240"/>
              <w:rPr>
                <w:szCs w:val="24"/>
              </w:rPr>
            </w:pPr>
            <w:r w:rsidRPr="0003398E">
              <w:rPr>
                <w:szCs w:val="24"/>
              </w:rPr>
              <w:t xml:space="preserve">УК обязана в течение пяти рабочих дней со дня возникновения основания прекращения этого фонда направить уведомление в Банк России. </w:t>
            </w:r>
          </w:p>
          <w:p w14:paraId="13C0A03F" w14:textId="0A79E739" w:rsidR="00F84DC6" w:rsidRPr="0003398E" w:rsidRDefault="00F84DC6" w:rsidP="005A7B17">
            <w:pPr>
              <w:pStyle w:val="a9"/>
              <w:spacing w:before="240"/>
              <w:rPr>
                <w:szCs w:val="24"/>
              </w:rPr>
            </w:pPr>
            <w:r w:rsidRPr="0003398E">
              <w:rPr>
                <w:szCs w:val="24"/>
              </w:rPr>
              <w:t xml:space="preserve">В случае, если на определенную правилами доверительного управления паевым инвестиционным фондом дату окончания срока формирования паевого инвестиционного фонда стоимость имущества, переданного в оплату инвестиционных паев, оказалась меньше стоимости имущества, необходимой для завершения (окончания) его формирования, управляющая компания обязана направить в Банк России уведомление об этом не позднее следующего рабочего дня с даты окончания срока формирования </w:t>
            </w:r>
            <w:r w:rsidR="005A7B17">
              <w:rPr>
                <w:szCs w:val="24"/>
              </w:rPr>
              <w:t>ПИФ</w:t>
            </w:r>
            <w:r w:rsidRPr="0003398E">
              <w:rPr>
                <w:szCs w:val="24"/>
              </w:rPr>
              <w:t>.</w:t>
            </w:r>
          </w:p>
          <w:p w14:paraId="5FD0427D" w14:textId="77777777" w:rsidR="00F84DC6" w:rsidRPr="0003398E" w:rsidRDefault="00F84DC6" w:rsidP="00FF5271">
            <w:pPr>
              <w:pStyle w:val="a9"/>
              <w:tabs>
                <w:tab w:val="num" w:pos="3371"/>
              </w:tabs>
              <w:rPr>
                <w:iCs/>
                <w:szCs w:val="24"/>
              </w:rPr>
            </w:pPr>
          </w:p>
          <w:p w14:paraId="3D7274C4" w14:textId="77777777" w:rsidR="00F84DC6" w:rsidRPr="0003398E" w:rsidRDefault="00F84DC6" w:rsidP="005620B1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 xml:space="preserve">УК также обязана опубликовать сообщение о прекращении паевого инвестиционного фонда в течение 7 дней с даты возникновения основания прекращения паевого инвестиционного фонда. </w:t>
            </w:r>
          </w:p>
          <w:p w14:paraId="171B043F" w14:textId="77777777" w:rsidR="00F84DC6" w:rsidRPr="0003398E" w:rsidRDefault="00F84DC6" w:rsidP="005620B1">
            <w:pPr>
              <w:pStyle w:val="a9"/>
              <w:rPr>
                <w:szCs w:val="24"/>
              </w:rPr>
            </w:pPr>
          </w:p>
          <w:p w14:paraId="79A58595" w14:textId="751159ED" w:rsidR="00F84DC6" w:rsidRPr="0003398E" w:rsidRDefault="00F84DC6" w:rsidP="005620B1">
            <w:pPr>
              <w:pStyle w:val="a9"/>
              <w:rPr>
                <w:iCs/>
                <w:szCs w:val="24"/>
              </w:rPr>
            </w:pPr>
            <w:r w:rsidRPr="0003398E">
              <w:rPr>
                <w:szCs w:val="24"/>
              </w:rPr>
              <w:t>СД сверяет СЧА, определенную УК на дату основания прекращения ПИФ</w:t>
            </w:r>
          </w:p>
        </w:tc>
      </w:tr>
      <w:tr w:rsidR="00F84DC6" w:rsidRPr="004C7398" w14:paraId="1D63DD76" w14:textId="77777777" w:rsidTr="00F66FA5">
        <w:tc>
          <w:tcPr>
            <w:tcW w:w="181" w:type="pct"/>
          </w:tcPr>
          <w:p w14:paraId="1D4936A1" w14:textId="3FE76941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lastRenderedPageBreak/>
              <w:t>2</w:t>
            </w:r>
          </w:p>
        </w:tc>
        <w:tc>
          <w:tcPr>
            <w:tcW w:w="1533" w:type="pct"/>
          </w:tcPr>
          <w:p w14:paraId="2795F3BB" w14:textId="7B523F09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Составление списка лиц, имеющих право на получение денежной компенсации при прекращении ПИФ</w:t>
            </w:r>
          </w:p>
        </w:tc>
        <w:tc>
          <w:tcPr>
            <w:tcW w:w="959" w:type="pct"/>
          </w:tcPr>
          <w:p w14:paraId="3EB40B6D" w14:textId="22BC25DB" w:rsidR="00F84DC6" w:rsidRPr="0003398E" w:rsidRDefault="00F84DC6" w:rsidP="004D024A">
            <w:pPr>
              <w:pStyle w:val="aff6"/>
              <w:rPr>
                <w:szCs w:val="20"/>
              </w:rPr>
            </w:pPr>
            <w:r w:rsidRPr="0003398E">
              <w:rPr>
                <w:szCs w:val="20"/>
              </w:rPr>
              <w:t>Положение о требованиях к осуществлению деятельности по ведению реестра владельцев ценных бумаг (утв. 27.12.2016 г. №572-П)</w:t>
            </w:r>
          </w:p>
        </w:tc>
        <w:tc>
          <w:tcPr>
            <w:tcW w:w="2327" w:type="pct"/>
          </w:tcPr>
          <w:p w14:paraId="1C271ACF" w14:textId="37FE7763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Проверить в сообщении о прекращении ПИФ дату составления списка лиц, имеющих право на получение денежной компенсации при прекращении ПИФ. Список составляется по состоянию на конец рабочего дня, в который было получено требование о его составлении.</w:t>
            </w:r>
          </w:p>
          <w:p w14:paraId="233C323F" w14:textId="2F75C004" w:rsidR="00F84DC6" w:rsidRPr="0003398E" w:rsidRDefault="00F84DC6" w:rsidP="00634024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Список может быть запрошен в период со дня принятия решения о прекращении ПИФ и до даты начала расчетов с кредиторами.</w:t>
            </w:r>
          </w:p>
          <w:p w14:paraId="57605375" w14:textId="77777777" w:rsidR="00F84DC6" w:rsidRPr="0003398E" w:rsidRDefault="00F84DC6" w:rsidP="00634024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 xml:space="preserve">Проверить состав информации в списке. </w:t>
            </w:r>
          </w:p>
          <w:p w14:paraId="256E8EAA" w14:textId="77777777" w:rsidR="00F84DC6" w:rsidRPr="0003398E" w:rsidRDefault="00F84DC6" w:rsidP="00634024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Список должен включать идентификационный номер налогоплательщика (при наличии), паспортные данные и реквизиты банковского счета для выплаты денежной компенсации при прекращении паевого инвестиционного фонда.</w:t>
            </w:r>
          </w:p>
        </w:tc>
      </w:tr>
      <w:tr w:rsidR="00F84DC6" w:rsidRPr="004C7398" w14:paraId="40AF3CCE" w14:textId="77777777" w:rsidTr="00F66FA5">
        <w:tc>
          <w:tcPr>
            <w:tcW w:w="181" w:type="pct"/>
          </w:tcPr>
          <w:p w14:paraId="47CFF947" w14:textId="2BBDB8EF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3</w:t>
            </w:r>
          </w:p>
        </w:tc>
        <w:tc>
          <w:tcPr>
            <w:tcW w:w="1533" w:type="pct"/>
          </w:tcPr>
          <w:p w14:paraId="1B33B935" w14:textId="1CC189CB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Блокирование инвестиционных паев</w:t>
            </w:r>
          </w:p>
        </w:tc>
        <w:tc>
          <w:tcPr>
            <w:tcW w:w="959" w:type="pct"/>
          </w:tcPr>
          <w:p w14:paraId="2A54E8B8" w14:textId="6A1780FC" w:rsidR="00F84DC6" w:rsidRPr="0003398E" w:rsidRDefault="00F84DC6" w:rsidP="004D024A">
            <w:pPr>
              <w:pStyle w:val="aff6"/>
              <w:rPr>
                <w:szCs w:val="20"/>
              </w:rPr>
            </w:pPr>
            <w:r w:rsidRPr="0003398E">
              <w:rPr>
                <w:szCs w:val="20"/>
              </w:rPr>
              <w:t>П.3.88 Приказа от 30 июля 2013г. №13-65/пз-н 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</w:t>
            </w:r>
          </w:p>
        </w:tc>
        <w:tc>
          <w:tcPr>
            <w:tcW w:w="2327" w:type="pct"/>
          </w:tcPr>
          <w:p w14:paraId="167092BE" w14:textId="77777777" w:rsidR="00F84DC6" w:rsidRPr="0003398E" w:rsidRDefault="00F84DC6" w:rsidP="00634024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Проверить блокирование паев.</w:t>
            </w:r>
          </w:p>
          <w:p w14:paraId="77BA49D4" w14:textId="535424FB" w:rsidR="00F84DC6" w:rsidRPr="0003398E" w:rsidRDefault="00F84DC6" w:rsidP="00634024">
            <w:pPr>
              <w:pStyle w:val="a9"/>
              <w:rPr>
                <w:szCs w:val="24"/>
                <w:u w:val="single"/>
              </w:rPr>
            </w:pPr>
            <w:r w:rsidRPr="0003398E">
              <w:rPr>
                <w:szCs w:val="24"/>
              </w:rPr>
              <w:t>Инвестиционные паи блокируются с момента составления списка лиц, имеющих право на получение денежной компенсации при прекращении ПИФ</w:t>
            </w:r>
            <w:r w:rsidRPr="0003398E">
              <w:rPr>
                <w:szCs w:val="24"/>
                <w:u w:val="single"/>
              </w:rPr>
              <w:t xml:space="preserve"> </w:t>
            </w:r>
          </w:p>
        </w:tc>
      </w:tr>
      <w:tr w:rsidR="00F84DC6" w:rsidRPr="004C7398" w14:paraId="76D5D75D" w14:textId="77777777" w:rsidTr="00F66FA5">
        <w:tc>
          <w:tcPr>
            <w:tcW w:w="181" w:type="pct"/>
          </w:tcPr>
          <w:p w14:paraId="225E0DE8" w14:textId="286C65E4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4</w:t>
            </w:r>
          </w:p>
        </w:tc>
        <w:tc>
          <w:tcPr>
            <w:tcW w:w="1533" w:type="pct"/>
          </w:tcPr>
          <w:p w14:paraId="1DBC8F2B" w14:textId="109AEC0B" w:rsidR="00F84DC6" w:rsidRPr="0003398E" w:rsidRDefault="00F84DC6" w:rsidP="00CE33CF">
            <w:pPr>
              <w:pStyle w:val="a9"/>
              <w:rPr>
                <w:iCs/>
                <w:szCs w:val="24"/>
              </w:rPr>
            </w:pPr>
            <w:r w:rsidRPr="0003398E">
              <w:rPr>
                <w:szCs w:val="24"/>
              </w:rPr>
              <w:t>Контроль, осуществляемый специализированным депозитарием за сроками предъявления требований кредиторов.</w:t>
            </w:r>
          </w:p>
        </w:tc>
        <w:tc>
          <w:tcPr>
            <w:tcW w:w="959" w:type="pct"/>
          </w:tcPr>
          <w:p w14:paraId="65CD2069" w14:textId="77777777" w:rsidR="00F84DC6" w:rsidRPr="0003398E" w:rsidRDefault="00F84DC6" w:rsidP="004D024A">
            <w:pPr>
              <w:pStyle w:val="aff6"/>
              <w:rPr>
                <w:szCs w:val="20"/>
              </w:rPr>
            </w:pPr>
          </w:p>
        </w:tc>
        <w:tc>
          <w:tcPr>
            <w:tcW w:w="2327" w:type="pct"/>
          </w:tcPr>
          <w:p w14:paraId="09615A67" w14:textId="5E1B8E9E" w:rsidR="00F84DC6" w:rsidRPr="0003398E" w:rsidRDefault="00F84DC6" w:rsidP="00CE33CF">
            <w:pPr>
              <w:pStyle w:val="a9"/>
              <w:rPr>
                <w:iCs/>
                <w:szCs w:val="24"/>
              </w:rPr>
            </w:pPr>
            <w:r w:rsidRPr="0003398E">
              <w:rPr>
                <w:szCs w:val="24"/>
              </w:rPr>
              <w:t>Проверить, что срок предъявления кредиторами требований, которые должны удовлетворяться за счет имущества, составляющего ПИФ, составляет не менее двух месяцев со дня раскрытия сообщения о прекращении паевого инвестиционного фонда.</w:t>
            </w:r>
          </w:p>
        </w:tc>
      </w:tr>
      <w:tr w:rsidR="00F84DC6" w:rsidRPr="004C7398" w14:paraId="5892174A" w14:textId="77777777" w:rsidTr="00F66FA5">
        <w:tc>
          <w:tcPr>
            <w:tcW w:w="181" w:type="pct"/>
          </w:tcPr>
          <w:p w14:paraId="280CF6EC" w14:textId="618DB717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5</w:t>
            </w:r>
          </w:p>
        </w:tc>
        <w:tc>
          <w:tcPr>
            <w:tcW w:w="1533" w:type="pct"/>
          </w:tcPr>
          <w:p w14:paraId="04B40299" w14:textId="0D4841B2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Контроль, осуществляемый специализированным депозитарием за полнотой и сроками реализации имущества, составляющего ПИФ и сроками прекращения ПИФ.</w:t>
            </w:r>
          </w:p>
          <w:p w14:paraId="08D46C25" w14:textId="1D0D06A8" w:rsidR="00F84DC6" w:rsidRPr="0003398E" w:rsidRDefault="00CF20E8" w:rsidP="004C7398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34F6BB3" wp14:editId="115AB91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558165</wp:posOffset>
                  </wp:positionV>
                  <wp:extent cx="7931785" cy="107886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78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9" w:type="pct"/>
          </w:tcPr>
          <w:p w14:paraId="5135FDF1" w14:textId="77777777" w:rsidR="00F84DC6" w:rsidRDefault="00F84DC6" w:rsidP="004D024A">
            <w:pPr>
              <w:pStyle w:val="aff6"/>
              <w:rPr>
                <w:szCs w:val="20"/>
              </w:rPr>
            </w:pPr>
            <w:r w:rsidRPr="0003398E">
              <w:rPr>
                <w:szCs w:val="20"/>
              </w:rPr>
              <w:t>Статьи 31 - 32 Закона №156-ФЗ</w:t>
            </w:r>
          </w:p>
          <w:p w14:paraId="246B5A9A" w14:textId="77777777" w:rsidR="00CF20E8" w:rsidRPr="00CF20E8" w:rsidRDefault="00CF20E8" w:rsidP="00CF20E8"/>
          <w:p w14:paraId="4B69BBF8" w14:textId="77777777" w:rsidR="00CF20E8" w:rsidRPr="00CF20E8" w:rsidRDefault="00CF20E8" w:rsidP="00CF20E8"/>
          <w:p w14:paraId="3217558D" w14:textId="77777777" w:rsidR="00CF20E8" w:rsidRPr="00CF20E8" w:rsidRDefault="00CF20E8" w:rsidP="00CF20E8"/>
          <w:p w14:paraId="77E7C412" w14:textId="18D0CB1E" w:rsidR="00CF20E8" w:rsidRPr="00CF20E8" w:rsidRDefault="00CF20E8" w:rsidP="00CF20E8"/>
          <w:p w14:paraId="584582A2" w14:textId="4439C92E" w:rsidR="00CF20E8" w:rsidRPr="00CF20E8" w:rsidRDefault="00CF20E8" w:rsidP="00CF20E8"/>
        </w:tc>
        <w:tc>
          <w:tcPr>
            <w:tcW w:w="2327" w:type="pct"/>
          </w:tcPr>
          <w:p w14:paraId="7DB16DB8" w14:textId="3BA89A4F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Проверить сроки расчетов с кредиторами. Лицо, осуществляющее прекращение ПИФ, обязано осуществить расчеты с кредиторами в срок, установленный правилами ДУ ПИФ, а если такой срок не установлен, в срок, не превышающий шести месяцев со дня раскрытия сообщения о прекращении паевого инвестиционного фонда.</w:t>
            </w:r>
          </w:p>
          <w:p w14:paraId="7EF57F12" w14:textId="4E349D11" w:rsidR="00F84DC6" w:rsidRPr="0003398E" w:rsidRDefault="00F84DC6" w:rsidP="005A7B17">
            <w:pPr>
              <w:pStyle w:val="a9"/>
              <w:spacing w:before="240"/>
              <w:rPr>
                <w:szCs w:val="24"/>
              </w:rPr>
            </w:pPr>
            <w:r w:rsidRPr="0003398E">
              <w:rPr>
                <w:szCs w:val="24"/>
              </w:rPr>
              <w:t xml:space="preserve">В случае введения запрета на проведение операций с имуществом, составляющим ПИФ, после раскрытия сообщения </w:t>
            </w:r>
            <w:r w:rsidRPr="0003398E">
              <w:rPr>
                <w:szCs w:val="24"/>
              </w:rPr>
              <w:lastRenderedPageBreak/>
              <w:t>о его прекращении течение предусмотренных настоящим пунктом сроков приостанавливается на срок действия указанного запрета.</w:t>
            </w:r>
          </w:p>
          <w:p w14:paraId="73D24013" w14:textId="305CFCB1" w:rsidR="00F84DC6" w:rsidRPr="0003398E" w:rsidRDefault="00F84DC6" w:rsidP="005A7B17">
            <w:pPr>
              <w:pStyle w:val="a9"/>
              <w:spacing w:before="240"/>
              <w:rPr>
                <w:szCs w:val="24"/>
              </w:rPr>
            </w:pPr>
            <w:r w:rsidRPr="0003398E">
              <w:rPr>
                <w:szCs w:val="24"/>
              </w:rPr>
              <w:t>Если информация о введении запрета на проведение операций с имуществом, составляющим ПИФ</w:t>
            </w:r>
            <w:r w:rsidR="005A7B17">
              <w:rPr>
                <w:szCs w:val="24"/>
              </w:rPr>
              <w:t>,</w:t>
            </w:r>
            <w:r w:rsidRPr="0003398E">
              <w:rPr>
                <w:szCs w:val="24"/>
              </w:rPr>
              <w:t xml:space="preserve"> отсутствует</w:t>
            </w:r>
            <w:r w:rsidR="005A7B17">
              <w:rPr>
                <w:szCs w:val="24"/>
              </w:rPr>
              <w:t>,</w:t>
            </w:r>
            <w:r w:rsidRPr="0003398E">
              <w:rPr>
                <w:szCs w:val="24"/>
              </w:rPr>
              <w:t xml:space="preserve"> и УК не реализовала имущество, составляющее ПИФ, и не осуществила расчеты с кредиторами в срок, составляющий 6 месяцев со дня раскрытия сообщения о прекращении ПИФ (или в срок, указанный в ПДУ),  СД в течение 3 рабочих дней направляет в Банк России уведомление о нарушении (несоответствии).</w:t>
            </w:r>
          </w:p>
          <w:p w14:paraId="30ED2EB2" w14:textId="3FBBEDDA" w:rsidR="00F84DC6" w:rsidRPr="0003398E" w:rsidRDefault="00F84DC6" w:rsidP="005A7B17">
            <w:pPr>
              <w:pStyle w:val="a9"/>
              <w:spacing w:before="240"/>
              <w:rPr>
                <w:szCs w:val="24"/>
              </w:rPr>
            </w:pPr>
            <w:r w:rsidRPr="0003398E">
              <w:rPr>
                <w:szCs w:val="24"/>
              </w:rPr>
              <w:t>При проведении контроля оплаты расходов, подлежащих оплате за счет имущества ПИФ, связанных с реализацией имущества ПИФ</w:t>
            </w:r>
            <w:r w:rsidR="005A7B17">
              <w:rPr>
                <w:szCs w:val="24"/>
              </w:rPr>
              <w:t>,</w:t>
            </w:r>
            <w:r w:rsidRPr="0003398E">
              <w:rPr>
                <w:szCs w:val="24"/>
              </w:rPr>
              <w:t xml:space="preserve"> проверя</w:t>
            </w:r>
            <w:r w:rsidR="005A7B17">
              <w:rPr>
                <w:szCs w:val="24"/>
              </w:rPr>
              <w:t>е</w:t>
            </w:r>
            <w:r w:rsidRPr="0003398E">
              <w:rPr>
                <w:szCs w:val="24"/>
              </w:rPr>
              <w:t>тся соблюдение следующих требований:</w:t>
            </w:r>
          </w:p>
          <w:p w14:paraId="16252F8B" w14:textId="567E9D1F" w:rsidR="00F84DC6" w:rsidRPr="0003398E" w:rsidRDefault="00F84DC6" w:rsidP="00A92204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 xml:space="preserve">- распределение денежных средств после реализации всего имущества, составляющего ПИФ, осуществляется с соблюдением принципа пропорциональности при удовлетворении требований соответствующей очереди; </w:t>
            </w:r>
          </w:p>
          <w:p w14:paraId="2B9DA8E9" w14:textId="77777777" w:rsidR="00F84DC6" w:rsidRPr="0003398E" w:rsidRDefault="00F84DC6" w:rsidP="00A92204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- распределение денежных средств по каждой следующей очереди реализуется при условии удовлетворения требований предыдущей очереди в полном объеме;</w:t>
            </w:r>
          </w:p>
          <w:p w14:paraId="249DE620" w14:textId="4A52C0F0" w:rsidR="00F84DC6" w:rsidRPr="0003398E" w:rsidRDefault="00F84DC6" w:rsidP="00415CBE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СД должен проверить, что реализованы все активы ПИФ. Например, безнадежная дебиторская задолженность</w:t>
            </w:r>
            <w:r w:rsidR="005A7B17">
              <w:rPr>
                <w:szCs w:val="24"/>
              </w:rPr>
              <w:t>,</w:t>
            </w:r>
            <w:r w:rsidRPr="0003398E">
              <w:rPr>
                <w:szCs w:val="24"/>
              </w:rPr>
              <w:t xml:space="preserve"> оцененная в 0 рублей</w:t>
            </w:r>
            <w:r w:rsidR="005A7B17">
              <w:rPr>
                <w:szCs w:val="24"/>
              </w:rPr>
              <w:t>,</w:t>
            </w:r>
            <w:r w:rsidRPr="0003398E">
              <w:rPr>
                <w:szCs w:val="24"/>
              </w:rPr>
              <w:t xml:space="preserve"> должна быть реализована, а не списана.</w:t>
            </w:r>
          </w:p>
        </w:tc>
      </w:tr>
      <w:tr w:rsidR="00F84DC6" w:rsidRPr="004C7398" w14:paraId="4EC14E42" w14:textId="77777777" w:rsidTr="00F66FA5">
        <w:tc>
          <w:tcPr>
            <w:tcW w:w="181" w:type="pct"/>
          </w:tcPr>
          <w:p w14:paraId="2FF28D37" w14:textId="14B5D057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lastRenderedPageBreak/>
              <w:t>6</w:t>
            </w:r>
          </w:p>
        </w:tc>
        <w:tc>
          <w:tcPr>
            <w:tcW w:w="1533" w:type="pct"/>
          </w:tcPr>
          <w:p w14:paraId="19C46FA2" w14:textId="03A1C942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 xml:space="preserve">Контроль, осуществляемый специализированным депозитарием за размером вознаграждения лица, осуществляющего прекращение </w:t>
            </w:r>
            <w:r w:rsidRPr="002E122D">
              <w:rPr>
                <w:szCs w:val="24"/>
              </w:rPr>
              <w:t>ПИФ</w:t>
            </w:r>
            <w:r w:rsidR="005A7B17" w:rsidRPr="002E122D">
              <w:rPr>
                <w:szCs w:val="24"/>
              </w:rPr>
              <w:t>,</w:t>
            </w:r>
          </w:p>
          <w:p w14:paraId="11FB496C" w14:textId="2100A30C" w:rsidR="00F84DC6" w:rsidRPr="0003398E" w:rsidRDefault="00F84DC6" w:rsidP="00F84DC6">
            <w:pPr>
              <w:pStyle w:val="a9"/>
              <w:rPr>
                <w:szCs w:val="24"/>
              </w:rPr>
            </w:pPr>
          </w:p>
        </w:tc>
        <w:tc>
          <w:tcPr>
            <w:tcW w:w="959" w:type="pct"/>
          </w:tcPr>
          <w:p w14:paraId="703C68C2" w14:textId="307BBB1B" w:rsidR="00F84DC6" w:rsidRPr="0003398E" w:rsidRDefault="00CF20E8" w:rsidP="004D024A">
            <w:pPr>
              <w:pStyle w:val="aff6"/>
              <w:rPr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7FEF6A32" wp14:editId="7AA77252">
                  <wp:simplePos x="0" y="0"/>
                  <wp:positionH relativeFrom="column">
                    <wp:posOffset>-2766060</wp:posOffset>
                  </wp:positionH>
                  <wp:positionV relativeFrom="paragraph">
                    <wp:posOffset>2063115</wp:posOffset>
                  </wp:positionV>
                  <wp:extent cx="7931785" cy="107886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78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84DC6" w:rsidRPr="0003398E">
              <w:rPr>
                <w:szCs w:val="20"/>
              </w:rPr>
              <w:t>Статья 31 Закона №156-ФЗ</w:t>
            </w:r>
          </w:p>
        </w:tc>
        <w:tc>
          <w:tcPr>
            <w:tcW w:w="2327" w:type="pct"/>
          </w:tcPr>
          <w:p w14:paraId="588BC0FA" w14:textId="2B41C29B" w:rsidR="00F84DC6" w:rsidRPr="0003398E" w:rsidRDefault="00F84DC6" w:rsidP="00A92204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Размер вознаграждения УК за осуществление прекращения ПИФ не превышает 3 процента суммы денежных средств, составляющих паевой инвестиционный фонд и поступивших в него после реализации составляющего его имущества за вычетом нижеуказанных сумм (п.1)-3)).</w:t>
            </w:r>
          </w:p>
          <w:p w14:paraId="698FD4FE" w14:textId="77777777" w:rsidR="00F84DC6" w:rsidRPr="0003398E" w:rsidRDefault="00F84DC6" w:rsidP="005A7B17">
            <w:pPr>
              <w:pStyle w:val="a9"/>
              <w:spacing w:before="240"/>
              <w:rPr>
                <w:szCs w:val="24"/>
              </w:rPr>
            </w:pPr>
            <w:r w:rsidRPr="0003398E">
              <w:rPr>
                <w:szCs w:val="24"/>
              </w:rPr>
              <w:t>При проверке расчета используется значение размера вознаграждения, установленное в ПДУ, а из суммы средств на банковских счетах фонда и поступивших денежных средств вычитаются:</w:t>
            </w:r>
          </w:p>
          <w:p w14:paraId="4DEAFB73" w14:textId="702EECB1" w:rsidR="00F84DC6" w:rsidRPr="0003398E" w:rsidRDefault="00F84DC6" w:rsidP="00557095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03398E">
              <w:t>1) задолженность перед кредиторами</w:t>
            </w:r>
            <w:r w:rsidR="005A7B17">
              <w:t>,</w:t>
            </w:r>
            <w:r w:rsidRPr="0003398E">
              <w:t xml:space="preserve"> требования которых должны удовлетворяться за счет имущества, составляющего паевой инвестиционный фонд;</w:t>
            </w:r>
          </w:p>
          <w:p w14:paraId="4ABD4930" w14:textId="51D0AF07" w:rsidR="00F84DC6" w:rsidRPr="0003398E" w:rsidRDefault="00F84DC6" w:rsidP="00A92204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lastRenderedPageBreak/>
              <w:t>2) суммы вознаграждений управляющей компании, специализированного депозитария, лица, осуществляющего ведение реестра владельцев инвестиционных паев, оценщика, аудиторской организации и бирж, указанны</w:t>
            </w:r>
            <w:r w:rsidR="005A7B17">
              <w:rPr>
                <w:szCs w:val="24"/>
              </w:rPr>
              <w:t>е</w:t>
            </w:r>
            <w:r w:rsidRPr="0003398E">
              <w:rPr>
                <w:szCs w:val="24"/>
              </w:rPr>
              <w:t xml:space="preserve"> в ПДУ, начисленны</w:t>
            </w:r>
            <w:r w:rsidR="005A7B17">
              <w:rPr>
                <w:szCs w:val="24"/>
              </w:rPr>
              <w:t>е</w:t>
            </w:r>
            <w:r w:rsidRPr="0003398E">
              <w:rPr>
                <w:szCs w:val="24"/>
              </w:rPr>
              <w:t xml:space="preserve"> им на день возникновения основания прекращения паевого инвестиционного фонда;</w:t>
            </w:r>
          </w:p>
          <w:p w14:paraId="5AAD8B2E" w14:textId="4DD77509" w:rsidR="00F84DC6" w:rsidRPr="0003398E" w:rsidRDefault="00F84DC6" w:rsidP="00191C7D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3) сумм</w:t>
            </w:r>
            <w:r w:rsidR="005A7B17">
              <w:rPr>
                <w:szCs w:val="24"/>
              </w:rPr>
              <w:t>ы</w:t>
            </w:r>
            <w:r w:rsidRPr="0003398E">
              <w:rPr>
                <w:szCs w:val="24"/>
              </w:rPr>
              <w:t>, предназначенны</w:t>
            </w:r>
            <w:r w:rsidR="002E2528">
              <w:rPr>
                <w:szCs w:val="24"/>
              </w:rPr>
              <w:t>е</w:t>
            </w:r>
            <w:r w:rsidRPr="0003398E">
              <w:rPr>
                <w:szCs w:val="24"/>
              </w:rPr>
              <w:t xml:space="preserve"> для выплаты денежной компенсации владельцам инвестиционных паев, заявки которых на погашение инвестиционных паев были приняты до дня возникновения основания прекращения паевого инвестиционного фонда.</w:t>
            </w:r>
          </w:p>
        </w:tc>
      </w:tr>
      <w:tr w:rsidR="00F84DC6" w:rsidRPr="004C7398" w14:paraId="38E6F87B" w14:textId="77777777" w:rsidTr="00F66FA5">
        <w:tc>
          <w:tcPr>
            <w:tcW w:w="181" w:type="pct"/>
          </w:tcPr>
          <w:p w14:paraId="7D22A175" w14:textId="1E064B0F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lastRenderedPageBreak/>
              <w:t>7</w:t>
            </w:r>
          </w:p>
        </w:tc>
        <w:tc>
          <w:tcPr>
            <w:tcW w:w="1533" w:type="pct"/>
          </w:tcPr>
          <w:p w14:paraId="68E41F0D" w14:textId="07204C7A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Контроль, осуществляемый специализированным депозитарием за сроками, полнотой и очередностью распределения денежных средств, составляющих ПИФ и поступивших в него после реализации имущества.</w:t>
            </w:r>
          </w:p>
          <w:p w14:paraId="12883734" w14:textId="77777777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Денежные средства, составляющие паевой инвестиционный фонд и поступившие в него после реализации имущества, составляющего паевой инвестиционный фонд, распределяются в следующем порядке:</w:t>
            </w:r>
          </w:p>
          <w:p w14:paraId="0EBA7493" w14:textId="400532F3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b/>
                <w:szCs w:val="24"/>
              </w:rPr>
              <w:t>в первую очередь</w:t>
            </w:r>
            <w:r w:rsidRPr="0003398E">
              <w:rPr>
                <w:szCs w:val="24"/>
              </w:rPr>
              <w:t xml:space="preserve"> - кредиторам, требования которых должны удовлетворяться за счет имущества, составляющего паевой инвестиционный фонд (за исключением вознаграждений, предусмотренных абзацами четвертым и </w:t>
            </w:r>
            <w:hyperlink w:anchor="Par5" w:history="1">
              <w:r w:rsidRPr="0003398E">
                <w:rPr>
                  <w:szCs w:val="24"/>
                </w:rPr>
                <w:t>пятым</w:t>
              </w:r>
            </w:hyperlink>
            <w:r w:rsidRPr="0003398E">
              <w:rPr>
                <w:szCs w:val="24"/>
              </w:rPr>
              <w:t xml:space="preserve"> настоящего пункта), в том числе специализированному депозитарию, лицу, осуществляющему ведение реестра владельцев инвестиционных паев, оценщику, аудиторской организации и бирже вознаграждений, начисленных им на день возникновения основания прекращения паевого инвестиционного </w:t>
            </w:r>
            <w:r w:rsidRPr="0003398E">
              <w:rPr>
                <w:szCs w:val="24"/>
              </w:rPr>
              <w:lastRenderedPageBreak/>
              <w:t>фонда, а также лицам, заявки которых на погашение инвестиционных паев были приняты до дня возникновения основания прекращения паевого инвестиционного фонда, причитающихся им денежных компенсаций;</w:t>
            </w:r>
          </w:p>
          <w:p w14:paraId="2216E519" w14:textId="5DB1BDC6" w:rsidR="00F84DC6" w:rsidRPr="0003398E" w:rsidRDefault="00F84DC6" w:rsidP="00CE33CF">
            <w:pPr>
              <w:pStyle w:val="a9"/>
              <w:rPr>
                <w:szCs w:val="24"/>
              </w:rPr>
            </w:pPr>
            <w:bookmarkStart w:id="2" w:name="Par3"/>
            <w:bookmarkEnd w:id="2"/>
            <w:r w:rsidRPr="0003398E">
              <w:rPr>
                <w:b/>
                <w:szCs w:val="24"/>
              </w:rPr>
              <w:t>во вторую очередь</w:t>
            </w:r>
            <w:r w:rsidRPr="0003398E">
              <w:rPr>
                <w:szCs w:val="24"/>
              </w:rPr>
              <w:t xml:space="preserve"> - лицу, осуществлявшему прекращение паевого инвестиционного фонда, соответствующего вознаграждения, за исключением случаев, когда в соответствии с </w:t>
            </w:r>
            <w:r w:rsidR="00CE685A">
              <w:rPr>
                <w:szCs w:val="24"/>
              </w:rPr>
              <w:t>Законом №156-ФЗ</w:t>
            </w:r>
            <w:r w:rsidRPr="0003398E">
              <w:rPr>
                <w:szCs w:val="24"/>
              </w:rPr>
              <w:t xml:space="preserve"> выплата вознаграждения не производится;</w:t>
            </w:r>
          </w:p>
          <w:p w14:paraId="635FC4AD" w14:textId="77777777" w:rsidR="00F84DC6" w:rsidRPr="0003398E" w:rsidRDefault="00F84DC6" w:rsidP="00CE33CF">
            <w:pPr>
              <w:pStyle w:val="a9"/>
              <w:rPr>
                <w:szCs w:val="24"/>
              </w:rPr>
            </w:pPr>
            <w:bookmarkStart w:id="3" w:name="Par5"/>
            <w:bookmarkEnd w:id="3"/>
            <w:r w:rsidRPr="0003398E">
              <w:rPr>
                <w:b/>
                <w:szCs w:val="24"/>
              </w:rPr>
              <w:t>в третью очередь</w:t>
            </w:r>
            <w:r w:rsidRPr="0003398E">
              <w:rPr>
                <w:szCs w:val="24"/>
              </w:rPr>
              <w:t xml:space="preserve"> - управляющей компании вознаграждения, начисленного ей </w:t>
            </w:r>
            <w:r w:rsidRPr="0003398E">
              <w:rPr>
                <w:szCs w:val="24"/>
                <w:u w:val="single"/>
              </w:rPr>
              <w:t>на день возникновения основания</w:t>
            </w:r>
            <w:r w:rsidRPr="0003398E">
              <w:rPr>
                <w:szCs w:val="24"/>
              </w:rPr>
              <w:t xml:space="preserve"> прекращения паевого инвестиционного фонда, а также специализированному депозитарию, лицу, осуществляющему ведение реестра владельцев инвестиционных паев, оценщику и аудиторской организации вознаграждений, </w:t>
            </w:r>
            <w:r w:rsidRPr="0003398E">
              <w:rPr>
                <w:szCs w:val="24"/>
                <w:u w:val="single"/>
              </w:rPr>
              <w:t>начисленных им после дня</w:t>
            </w:r>
            <w:r w:rsidRPr="0003398E">
              <w:rPr>
                <w:szCs w:val="24"/>
              </w:rPr>
              <w:t xml:space="preserve"> возникновения основания прекращения паевого инвестиционного фонда;</w:t>
            </w:r>
          </w:p>
          <w:p w14:paraId="6C08FD75" w14:textId="77777777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b/>
                <w:szCs w:val="24"/>
              </w:rPr>
              <w:t>в четвертую очередь</w:t>
            </w:r>
            <w:r w:rsidRPr="0003398E">
              <w:rPr>
                <w:szCs w:val="24"/>
              </w:rPr>
              <w:t xml:space="preserve"> - владельцам инвестиционных паев денежной компенсации путем распределения оставшегося имущества пропорционально количеству принадлежащих им инвестиционных паев.</w:t>
            </w:r>
          </w:p>
        </w:tc>
        <w:tc>
          <w:tcPr>
            <w:tcW w:w="959" w:type="pct"/>
          </w:tcPr>
          <w:p w14:paraId="2FF05ED3" w14:textId="77777777" w:rsidR="00F84DC6" w:rsidRPr="0003398E" w:rsidRDefault="00F84DC6" w:rsidP="004D024A">
            <w:pPr>
              <w:pStyle w:val="aff6"/>
              <w:rPr>
                <w:szCs w:val="20"/>
              </w:rPr>
            </w:pPr>
            <w:r w:rsidRPr="0003398E">
              <w:rPr>
                <w:szCs w:val="20"/>
              </w:rPr>
              <w:lastRenderedPageBreak/>
              <w:t>Статья 32 Закона №156-ФЗ</w:t>
            </w:r>
          </w:p>
          <w:p w14:paraId="33729F18" w14:textId="77777777" w:rsidR="00F84DC6" w:rsidRPr="0003398E" w:rsidRDefault="00F84DC6" w:rsidP="004D024A">
            <w:pPr>
              <w:pStyle w:val="aff6"/>
              <w:rPr>
                <w:szCs w:val="20"/>
              </w:rPr>
            </w:pPr>
            <w:r w:rsidRPr="0003398E">
              <w:rPr>
                <w:szCs w:val="20"/>
              </w:rPr>
              <w:t>Статья 32 Федерального закона от 29.11.2001 № 156-ФЗ (ред. от 31.12.2017) «Об инвестиционных фондах»</w:t>
            </w:r>
          </w:p>
          <w:p w14:paraId="4F4E1869" w14:textId="228074A3" w:rsidR="00F84DC6" w:rsidRPr="0003398E" w:rsidRDefault="00CF20E8" w:rsidP="004D024A">
            <w:pPr>
              <w:pStyle w:val="aff6"/>
              <w:rPr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624AACAA" wp14:editId="4808FD7A">
                  <wp:simplePos x="0" y="0"/>
                  <wp:positionH relativeFrom="column">
                    <wp:posOffset>-2293620</wp:posOffset>
                  </wp:positionH>
                  <wp:positionV relativeFrom="paragraph">
                    <wp:posOffset>3648075</wp:posOffset>
                  </wp:positionV>
                  <wp:extent cx="7931785" cy="107886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78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84DC6" w:rsidRPr="0003398E">
              <w:rPr>
                <w:szCs w:val="20"/>
              </w:rPr>
              <w:t>П. 3.71 Приказа от 30 июля 2013г. №13-65/пз-н 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</w:t>
            </w:r>
          </w:p>
        </w:tc>
        <w:tc>
          <w:tcPr>
            <w:tcW w:w="2327" w:type="pct"/>
          </w:tcPr>
          <w:p w14:paraId="077945B0" w14:textId="649C5083" w:rsidR="00F84DC6" w:rsidRPr="0003398E" w:rsidRDefault="00F84DC6" w:rsidP="00A92204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Проверить даты начала и окончания срока предъявления кредиторами требований, указанные в сообщении о прекращении фонда. Согласие на осуществление расчетов с кредиторами выдается только после срока окончания предъявления требований, даже если при этом нарушается срок прекращения Фонда. При нарушении срока прекращения фонда СД формирует Уведомление о выявлении нарушения (несоответствия).</w:t>
            </w:r>
          </w:p>
          <w:p w14:paraId="25B365E6" w14:textId="77777777" w:rsidR="00F84DC6" w:rsidRPr="0003398E" w:rsidRDefault="00F84DC6" w:rsidP="00A92204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Необходимо проконтролировать сумму и очередность выплаты денежных средств на соответствие сведениям об очередности расчетов с кредиторами.</w:t>
            </w:r>
          </w:p>
          <w:p w14:paraId="6E590012" w14:textId="77777777" w:rsidR="00F84DC6" w:rsidRPr="0003398E" w:rsidRDefault="00F84DC6" w:rsidP="00A92204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Распределение имущества между кредиторами каждой очереди осуществляется только после полного удовлетворения требований кредиторов предыдущей очереди.</w:t>
            </w:r>
          </w:p>
          <w:p w14:paraId="6764925F" w14:textId="13489C80" w:rsidR="00F84DC6" w:rsidRPr="0003398E" w:rsidRDefault="00F84DC6" w:rsidP="00A92204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Погашение инвестиционных паев ПИФ осуществляется СД на основании распоряжения управляющей компании паевого инвестиционного фонда в день получения такого распоряжения и выписки с расчетного счета, подтверждающей выплату пайщикам.</w:t>
            </w:r>
          </w:p>
          <w:p w14:paraId="18502CA4" w14:textId="77777777" w:rsidR="00F84DC6" w:rsidRPr="0003398E" w:rsidRDefault="00F84DC6" w:rsidP="00A92204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Выплаты пайщикам осуществляются одновременно с погашением паев.</w:t>
            </w:r>
          </w:p>
          <w:p w14:paraId="56CD5928" w14:textId="06CA372A" w:rsidR="00F84DC6" w:rsidRPr="0003398E" w:rsidRDefault="00F84DC6" w:rsidP="00A92204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Выплаты пайщикам, прекратившим деятельность либо тем из них, связь с которыми установить невозможно</w:t>
            </w:r>
            <w:r w:rsidR="00C77737">
              <w:rPr>
                <w:szCs w:val="24"/>
              </w:rPr>
              <w:t>,</w:t>
            </w:r>
            <w:r w:rsidRPr="0003398E">
              <w:rPr>
                <w:szCs w:val="24"/>
              </w:rPr>
              <w:t xml:space="preserve"> и отсутствуют необходимые реквизиты для перечислений, а также выплаты по паям, находящимся на счете неустановленных лиц, осуществляются на депозит нотариуса, с которым УК </w:t>
            </w:r>
            <w:r w:rsidRPr="0003398E">
              <w:rPr>
                <w:szCs w:val="24"/>
              </w:rPr>
              <w:lastRenderedPageBreak/>
              <w:t xml:space="preserve">заключила договор. </w:t>
            </w:r>
          </w:p>
          <w:p w14:paraId="3F896241" w14:textId="0971CC82" w:rsidR="00F84DC6" w:rsidRPr="0003398E" w:rsidRDefault="00F84DC6" w:rsidP="00A92204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УК надлежит осуществить уточнение (поиск) реквизитов для перечисления. В случае невозможности получения актуальных реквизитов денежные средства подлежат перечислению в депозит нотариуса.</w:t>
            </w:r>
          </w:p>
          <w:p w14:paraId="148B23BE" w14:textId="63A893F8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УК может получить причитающееся ему вознаграждение за исполнение обязанностей по прекращению ПИФ только после завершения всех расчетов в соответствии с очередностью выплат (в том числе после повторного перечисления средств кредиторам 1,3 и 4 очереди по уточненным реквизитам).</w:t>
            </w:r>
          </w:p>
        </w:tc>
      </w:tr>
      <w:tr w:rsidR="00F84DC6" w:rsidRPr="004C7398" w14:paraId="49EE841F" w14:textId="77777777" w:rsidTr="00F66FA5">
        <w:tc>
          <w:tcPr>
            <w:tcW w:w="181" w:type="pct"/>
          </w:tcPr>
          <w:p w14:paraId="6EBEB403" w14:textId="727A53CA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lastRenderedPageBreak/>
              <w:t>8</w:t>
            </w:r>
          </w:p>
        </w:tc>
        <w:tc>
          <w:tcPr>
            <w:tcW w:w="1533" w:type="pct"/>
          </w:tcPr>
          <w:p w14:paraId="3573E84E" w14:textId="34990E19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Отчет о прекращении паевого инвестиционного фонда</w:t>
            </w:r>
          </w:p>
          <w:p w14:paraId="3AA3CBE2" w14:textId="725EE6E4" w:rsidR="00F84DC6" w:rsidRPr="0003398E" w:rsidRDefault="00CF20E8">
            <w:pPr>
              <w:autoSpaceDE w:val="0"/>
              <w:autoSpaceDN w:val="0"/>
              <w:adjustRightInd w:val="0"/>
              <w:spacing w:line="240" w:lineRule="auto"/>
              <w:rPr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764724EA" wp14:editId="05499032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76835</wp:posOffset>
                  </wp:positionV>
                  <wp:extent cx="7931785" cy="107886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78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8D164E2" w14:textId="16B2FEC2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lastRenderedPageBreak/>
              <w:t xml:space="preserve">СД производит </w:t>
            </w:r>
            <w:r w:rsidR="00C77737">
              <w:rPr>
                <w:szCs w:val="24"/>
              </w:rPr>
              <w:t>утверждение</w:t>
            </w:r>
            <w:r w:rsidR="00C77737" w:rsidRPr="0003398E">
              <w:rPr>
                <w:szCs w:val="24"/>
              </w:rPr>
              <w:t xml:space="preserve"> </w:t>
            </w:r>
            <w:r w:rsidRPr="0003398E">
              <w:rPr>
                <w:szCs w:val="24"/>
              </w:rPr>
              <w:t>отчета</w:t>
            </w:r>
            <w:r w:rsidR="00C77737">
              <w:rPr>
                <w:szCs w:val="24"/>
              </w:rPr>
              <w:t>.</w:t>
            </w:r>
          </w:p>
          <w:p w14:paraId="5BF409CF" w14:textId="77777777" w:rsidR="00F84DC6" w:rsidRPr="0003398E" w:rsidRDefault="00F84DC6" w:rsidP="00CE33CF">
            <w:pPr>
              <w:pStyle w:val="a9"/>
              <w:rPr>
                <w:szCs w:val="24"/>
              </w:rPr>
            </w:pPr>
          </w:p>
          <w:p w14:paraId="54180C64" w14:textId="77777777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szCs w:val="24"/>
              </w:rPr>
              <w:t>УК направляет в Банк России уведомление о прекращении паевого инвестиционного фонда, инвестиционные паи которого ограничены в обороте, не позднее трех рабочих дней со дня утверждения отчета.</w:t>
            </w:r>
          </w:p>
          <w:p w14:paraId="39A02D73" w14:textId="77777777" w:rsidR="00F84DC6" w:rsidRPr="0003398E" w:rsidRDefault="00F84DC6" w:rsidP="00417DCE">
            <w:pPr>
              <w:pStyle w:val="-10-Ari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14:paraId="50FC5571" w14:textId="77777777" w:rsidR="00F84DC6" w:rsidRPr="0003398E" w:rsidRDefault="00F84DC6" w:rsidP="00A92204">
            <w:pPr>
              <w:pStyle w:val="aff6"/>
              <w:rPr>
                <w:szCs w:val="20"/>
              </w:rPr>
            </w:pPr>
            <w:r w:rsidRPr="0003398E">
              <w:rPr>
                <w:szCs w:val="20"/>
              </w:rPr>
              <w:lastRenderedPageBreak/>
              <w:t>Указание Банка России от 31.01.2018 N 4712-У</w:t>
            </w:r>
          </w:p>
          <w:p w14:paraId="7B66A085" w14:textId="7692A207" w:rsidR="00F84DC6" w:rsidRPr="0003398E" w:rsidRDefault="0003398E" w:rsidP="00A92204">
            <w:pPr>
              <w:pStyle w:val="aff6"/>
              <w:rPr>
                <w:szCs w:val="20"/>
              </w:rPr>
            </w:pPr>
            <w:r>
              <w:rPr>
                <w:szCs w:val="20"/>
              </w:rPr>
              <w:t>«</w:t>
            </w:r>
            <w:r w:rsidR="00F84DC6" w:rsidRPr="0003398E">
              <w:rPr>
                <w:szCs w:val="20"/>
              </w:rPr>
              <w:t xml:space="preserve">О требованиях к отчету о прекращении паевого </w:t>
            </w:r>
            <w:r w:rsidR="00F84DC6" w:rsidRPr="0003398E">
              <w:rPr>
                <w:szCs w:val="20"/>
              </w:rPr>
              <w:lastRenderedPageBreak/>
              <w:t>инвестиционного фонда и порядку его представления, а также об объеме, о сроках и форме его представления в Банк России</w:t>
            </w:r>
            <w:r>
              <w:rPr>
                <w:szCs w:val="20"/>
              </w:rPr>
              <w:t>»</w:t>
            </w:r>
          </w:p>
          <w:p w14:paraId="2B2911AB" w14:textId="77777777" w:rsidR="00F84DC6" w:rsidRPr="0003398E" w:rsidRDefault="00F84DC6" w:rsidP="00A92204">
            <w:pPr>
              <w:pStyle w:val="aff6"/>
              <w:rPr>
                <w:szCs w:val="20"/>
              </w:rPr>
            </w:pPr>
            <w:r w:rsidRPr="0003398E">
              <w:rPr>
                <w:szCs w:val="20"/>
              </w:rPr>
              <w:t>Информационное сообщение Банка России</w:t>
            </w:r>
          </w:p>
          <w:p w14:paraId="619790A1" w14:textId="77777777" w:rsidR="00F84DC6" w:rsidRPr="0003398E" w:rsidRDefault="00F84DC6" w:rsidP="00C613AD">
            <w:pPr>
              <w:autoSpaceDE w:val="0"/>
              <w:autoSpaceDN w:val="0"/>
              <w:adjustRightInd w:val="0"/>
              <w:spacing w:line="240" w:lineRule="auto"/>
              <w:ind w:left="32" w:hanging="32"/>
              <w:jc w:val="center"/>
              <w:rPr>
                <w:i/>
                <w:iCs/>
                <w:sz w:val="20"/>
                <w:szCs w:val="20"/>
              </w:rPr>
            </w:pPr>
            <w:r w:rsidRPr="0003398E">
              <w:rPr>
                <w:i/>
                <w:iCs/>
                <w:sz w:val="20"/>
                <w:szCs w:val="20"/>
              </w:rPr>
              <w:t>(с изм. от 09.08.2018)</w:t>
            </w:r>
          </w:p>
          <w:p w14:paraId="0E946395" w14:textId="100FDFCC" w:rsidR="00F84DC6" w:rsidRPr="0003398E" w:rsidRDefault="0003398E" w:rsidP="00A92204">
            <w:pPr>
              <w:pStyle w:val="aff6"/>
              <w:rPr>
                <w:szCs w:val="20"/>
              </w:rPr>
            </w:pPr>
            <w:r>
              <w:rPr>
                <w:szCs w:val="20"/>
              </w:rPr>
              <w:t>«</w:t>
            </w:r>
            <w:r w:rsidR="00F84DC6" w:rsidRPr="0003398E">
              <w:rPr>
                <w:szCs w:val="20"/>
              </w:rPr>
              <w:t>О представлении в Банк России отчетности управляющей компании, осуществляющей прекращение паевого инвестиционного фонда, и отчетности управляющей компании по запросу Банка России</w:t>
            </w:r>
            <w:r>
              <w:rPr>
                <w:szCs w:val="20"/>
              </w:rPr>
              <w:t>»</w:t>
            </w:r>
          </w:p>
        </w:tc>
        <w:tc>
          <w:tcPr>
            <w:tcW w:w="2327" w:type="pct"/>
          </w:tcPr>
          <w:p w14:paraId="6DBCFE9A" w14:textId="1EB0C7EC" w:rsidR="00F84DC6" w:rsidRPr="0003398E" w:rsidRDefault="00F84DC6" w:rsidP="00CE33CF">
            <w:pPr>
              <w:pStyle w:val="a9"/>
              <w:rPr>
                <w:szCs w:val="24"/>
              </w:rPr>
            </w:pPr>
            <w:r w:rsidRPr="0003398E">
              <w:rPr>
                <w:rFonts w:eastAsia="Calibri"/>
                <w:szCs w:val="24"/>
              </w:rPr>
              <w:lastRenderedPageBreak/>
              <w:t xml:space="preserve">УК составляет </w:t>
            </w:r>
            <w:r w:rsidRPr="0003398E">
              <w:rPr>
                <w:szCs w:val="24"/>
              </w:rPr>
              <w:t xml:space="preserve">«Отчет о прекращении паевого инвестиционного фонда», сформированный в актуальной версии Программы-анкеты подготовки электронных документов для субъектов </w:t>
            </w:r>
            <w:r w:rsidRPr="0003398E">
              <w:rPr>
                <w:szCs w:val="24"/>
              </w:rPr>
              <w:lastRenderedPageBreak/>
              <w:t xml:space="preserve">рынка коллективных инвестиций (АИФ, УК и СД). </w:t>
            </w:r>
          </w:p>
          <w:p w14:paraId="03D5E3BA" w14:textId="77777777" w:rsidR="00F84DC6" w:rsidRPr="0003398E" w:rsidRDefault="00F84DC6" w:rsidP="005A7B17">
            <w:pPr>
              <w:pStyle w:val="a9"/>
              <w:spacing w:before="240"/>
              <w:rPr>
                <w:szCs w:val="24"/>
              </w:rPr>
            </w:pPr>
            <w:r w:rsidRPr="0003398E">
              <w:rPr>
                <w:szCs w:val="24"/>
              </w:rPr>
              <w:t xml:space="preserve">К Отчету в форме электронного документа прилагается Отчет о прекращении паевого инвестиционного фонда в формате pdf по форме, указанной в Приложении к Указанию Банка России от 31.01.2018 № 4712-У. </w:t>
            </w:r>
          </w:p>
          <w:p w14:paraId="477D5C06" w14:textId="6BE40A4D" w:rsidR="00F84DC6" w:rsidRPr="0003398E" w:rsidRDefault="00F84DC6" w:rsidP="005A7B17">
            <w:pPr>
              <w:pStyle w:val="a9"/>
              <w:spacing w:before="240"/>
              <w:rPr>
                <w:szCs w:val="24"/>
              </w:rPr>
            </w:pPr>
            <w:r w:rsidRPr="0003398E">
              <w:rPr>
                <w:szCs w:val="24"/>
              </w:rPr>
              <w:t>Реко</w:t>
            </w:r>
            <w:r w:rsidRPr="0003398E">
              <w:rPr>
                <w:rFonts w:eastAsiaTheme="minorHAnsi"/>
                <w:szCs w:val="24"/>
              </w:rPr>
              <w:t>м</w:t>
            </w:r>
            <w:r w:rsidRPr="0003398E">
              <w:rPr>
                <w:szCs w:val="24"/>
              </w:rPr>
              <w:t>ендации по проверке Отчета приведены в приложении №</w:t>
            </w:r>
            <w:r w:rsidR="00C77737">
              <w:rPr>
                <w:szCs w:val="24"/>
              </w:rPr>
              <w:t>1</w:t>
            </w:r>
            <w:r w:rsidRPr="0003398E">
              <w:rPr>
                <w:szCs w:val="24"/>
              </w:rPr>
              <w:t xml:space="preserve"> к Методическим рекомендациям.</w:t>
            </w:r>
          </w:p>
          <w:p w14:paraId="25389569" w14:textId="55417725" w:rsidR="00F84DC6" w:rsidRPr="0003398E" w:rsidRDefault="00F84DC6" w:rsidP="00C77737">
            <w:pPr>
              <w:pStyle w:val="a9"/>
              <w:spacing w:before="240"/>
              <w:rPr>
                <w:szCs w:val="24"/>
              </w:rPr>
            </w:pPr>
            <w:r w:rsidRPr="0003398E">
              <w:rPr>
                <w:szCs w:val="24"/>
              </w:rPr>
              <w:t>С даты исключения из реестра паевых инвестиционных фондов Банка России ПИФ не указывается в составе отчетности специализированного депозитария.</w:t>
            </w:r>
          </w:p>
          <w:p w14:paraId="2F401EE8" w14:textId="048E8A47" w:rsidR="00F84DC6" w:rsidRPr="0003398E" w:rsidRDefault="00F84DC6" w:rsidP="00557095">
            <w:pPr>
              <w:pStyle w:val="a9"/>
              <w:ind w:left="0" w:firstLine="0"/>
              <w:rPr>
                <w:szCs w:val="24"/>
              </w:rPr>
            </w:pPr>
          </w:p>
        </w:tc>
      </w:tr>
    </w:tbl>
    <w:p w14:paraId="5E4F6AEF" w14:textId="1A923A59" w:rsidR="0080041A" w:rsidRPr="004C7398" w:rsidRDefault="00CF20E8" w:rsidP="006F6DD3">
      <w:pPr>
        <w:pStyle w:val="-10-Arial"/>
        <w:widowControl w:val="0"/>
        <w:ind w:left="34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72C36F90" wp14:editId="668552BC">
            <wp:simplePos x="0" y="0"/>
            <wp:positionH relativeFrom="column">
              <wp:posOffset>495300</wp:posOffset>
            </wp:positionH>
            <wp:positionV relativeFrom="paragraph">
              <wp:posOffset>3801745</wp:posOffset>
            </wp:positionV>
            <wp:extent cx="7931785" cy="107886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7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43B307" w14:textId="560BB7AD" w:rsidR="00427011" w:rsidRDefault="00427011">
      <w:pPr>
        <w:spacing w:after="200" w:line="276" w:lineRule="auto"/>
        <w:ind w:firstLine="0"/>
        <w:jc w:val="left"/>
        <w:rPr>
          <w:rFonts w:eastAsia="Calibri"/>
        </w:rPr>
        <w:sectPr w:rsidR="00427011" w:rsidSect="00674C2F">
          <w:footerReference w:type="default" r:id="rId13"/>
          <w:pgSz w:w="16838" w:h="11906" w:orient="landscape"/>
          <w:pgMar w:top="567" w:right="1134" w:bottom="567" w:left="1134" w:header="283" w:footer="283" w:gutter="0"/>
          <w:cols w:space="708"/>
          <w:docGrid w:linePitch="360"/>
        </w:sectPr>
      </w:pPr>
    </w:p>
    <w:p w14:paraId="27C62C37" w14:textId="1B203A2D" w:rsidR="0080041A" w:rsidRDefault="0080041A">
      <w:pPr>
        <w:spacing w:after="200" w:line="276" w:lineRule="auto"/>
        <w:ind w:firstLine="0"/>
        <w:jc w:val="left"/>
        <w:rPr>
          <w:rFonts w:eastAsia="Calibri"/>
        </w:rPr>
      </w:pPr>
    </w:p>
    <w:p w14:paraId="612E70E2" w14:textId="266C2429" w:rsidR="00A7396A" w:rsidRDefault="00A7396A" w:rsidP="00CE33CF">
      <w:pPr>
        <w:pStyle w:val="a9"/>
        <w:jc w:val="right"/>
      </w:pPr>
      <w:r>
        <w:t>Приложение №</w:t>
      </w:r>
      <w:r w:rsidR="00C77737">
        <w:t>1</w:t>
      </w:r>
    </w:p>
    <w:p w14:paraId="4DAD682A" w14:textId="307C8E56" w:rsidR="00CE33CF" w:rsidRPr="004C7398" w:rsidRDefault="00CE33CF" w:rsidP="00CE33CF">
      <w:pPr>
        <w:spacing w:line="240" w:lineRule="auto"/>
        <w:ind w:left="6350" w:firstLine="0"/>
        <w:rPr>
          <w:rFonts w:eastAsia="Calibri"/>
        </w:rPr>
      </w:pPr>
      <w:r>
        <w:rPr>
          <w:rFonts w:eastAsia="Calibri"/>
        </w:rPr>
        <w:t xml:space="preserve">к </w:t>
      </w:r>
      <w:r>
        <w:t xml:space="preserve">Методическим рекомендациям </w:t>
      </w:r>
      <w:r w:rsidR="00D85303">
        <w:t xml:space="preserve">по контролю специализированным депозитарием прекращения паевого инвестиционного фонда, </w:t>
      </w:r>
      <w:r w:rsidR="00D85303" w:rsidRPr="00D67665">
        <w:t>инвестиционные паи которого ограничены в обороте</w:t>
      </w:r>
      <w:r w:rsidR="00C77737">
        <w:t>,</w:t>
      </w:r>
      <w:r w:rsidR="00D85303">
        <w:t xml:space="preserve"> и проверке отчета о прекращении</w:t>
      </w:r>
    </w:p>
    <w:p w14:paraId="1081F9D6" w14:textId="77777777" w:rsidR="00A7396A" w:rsidRDefault="00A7396A" w:rsidP="00CE33CF">
      <w:pPr>
        <w:pStyle w:val="11"/>
      </w:pPr>
      <w:r>
        <w:t>Рекомендации по проверке отчета о прекращении фонда</w:t>
      </w:r>
    </w:p>
    <w:p w14:paraId="655A53C4" w14:textId="0B5A38C0" w:rsidR="00A7396A" w:rsidRDefault="000B2BBF" w:rsidP="00CF20E8">
      <w:pPr>
        <w:spacing w:line="336" w:lineRule="auto"/>
      </w:pPr>
      <w:r>
        <w:t>СД</w:t>
      </w:r>
      <w:r w:rsidR="00A7396A" w:rsidRPr="004C7398">
        <w:t xml:space="preserve"> при проверке информации, содержащейся в Отчете о прекращении паевого инвестиционного фонда</w:t>
      </w:r>
      <w:r w:rsidR="00F66FA5">
        <w:t>,</w:t>
      </w:r>
      <w:r w:rsidR="00A7396A" w:rsidRPr="004C7398">
        <w:t xml:space="preserve"> должен уделять особое внимание следующим аспектам:</w:t>
      </w:r>
    </w:p>
    <w:p w14:paraId="5F3FAFBE" w14:textId="3D8BAEF3" w:rsidR="000B2BBF" w:rsidRDefault="00A7396A" w:rsidP="00CF20E8">
      <w:pPr>
        <w:spacing w:line="336" w:lineRule="auto"/>
      </w:pPr>
      <w:r w:rsidRPr="004C7398">
        <w:t>1. Раздел 2</w:t>
      </w:r>
      <w:r w:rsidR="0061170C">
        <w:t>.</w:t>
      </w:r>
      <w:r w:rsidRPr="004C7398">
        <w:t xml:space="preserve"> «Сведения об основании прекращения фонда». </w:t>
      </w:r>
    </w:p>
    <w:p w14:paraId="554C7BEA" w14:textId="45D3891B" w:rsidR="00A7396A" w:rsidRPr="004C7398" w:rsidRDefault="000B2BBF" w:rsidP="00CF20E8">
      <w:pPr>
        <w:spacing w:line="336" w:lineRule="auto"/>
      </w:pPr>
      <w:r>
        <w:t>П</w:t>
      </w:r>
      <w:r w:rsidR="00A7396A" w:rsidRPr="004C7398">
        <w:t>роводит</w:t>
      </w:r>
      <w:r>
        <w:t>ся</w:t>
      </w:r>
      <w:r w:rsidR="00A7396A" w:rsidRPr="004C7398">
        <w:t xml:space="preserve"> проверк</w:t>
      </w:r>
      <w:r>
        <w:t>а</w:t>
      </w:r>
      <w:r w:rsidR="00A7396A" w:rsidRPr="004C7398">
        <w:t xml:space="preserve"> основания прекращения фонда и даты возникновения основания прекращения фонда.</w:t>
      </w:r>
    </w:p>
    <w:p w14:paraId="0C4E3780" w14:textId="32C3667C" w:rsidR="00A55FDD" w:rsidRDefault="00A7396A" w:rsidP="00CF20E8">
      <w:pPr>
        <w:spacing w:line="336" w:lineRule="auto"/>
      </w:pPr>
      <w:r w:rsidRPr="004C7398">
        <w:t>2. Раздел 3</w:t>
      </w:r>
      <w:r w:rsidR="0061170C">
        <w:t>.</w:t>
      </w:r>
      <w:r w:rsidRPr="004C7398">
        <w:t xml:space="preserve"> «Сведения о раскрытии (предоставлении) информации при прекращении фонда».</w:t>
      </w:r>
    </w:p>
    <w:p w14:paraId="723AA78E" w14:textId="3B2ED781" w:rsidR="00A7396A" w:rsidRPr="004C7398" w:rsidRDefault="00A55FDD" w:rsidP="00CF20E8">
      <w:pPr>
        <w:spacing w:line="336" w:lineRule="auto"/>
      </w:pPr>
      <w:r>
        <w:t xml:space="preserve">СД </w:t>
      </w:r>
      <w:r w:rsidR="00A7396A" w:rsidRPr="004C7398">
        <w:t xml:space="preserve">проводит проверку даты раскрытия сообщения о прекращении фонда путем сверки данных с информацией, раскрытой в Вестнике </w:t>
      </w:r>
      <w:r>
        <w:t>Банка России</w:t>
      </w:r>
      <w:r w:rsidR="00A7396A" w:rsidRPr="004C7398">
        <w:t xml:space="preserve">. </w:t>
      </w:r>
    </w:p>
    <w:p w14:paraId="475CC834" w14:textId="0D3F8475" w:rsidR="00A55FDD" w:rsidRDefault="00A7396A" w:rsidP="00CF20E8">
      <w:pPr>
        <w:spacing w:line="336" w:lineRule="auto"/>
      </w:pPr>
      <w:r w:rsidRPr="004C7398">
        <w:t>3. Раздел 3</w:t>
      </w:r>
      <w:r w:rsidR="0061170C">
        <w:t>.</w:t>
      </w:r>
      <w:r w:rsidRPr="004C7398">
        <w:t xml:space="preserve"> «Дата начала и дата окончания предъявления кредиторами требований, которые должны удовлетворяться за счет имущества, составляющего фонд».</w:t>
      </w:r>
    </w:p>
    <w:p w14:paraId="4F3AF3D6" w14:textId="5B257829" w:rsidR="00A7396A" w:rsidRPr="004C7398" w:rsidRDefault="00A55FDD" w:rsidP="00CF20E8">
      <w:pPr>
        <w:spacing w:line="336" w:lineRule="auto"/>
      </w:pPr>
      <w:r>
        <w:t>СД</w:t>
      </w:r>
      <w:r w:rsidR="00A7396A" w:rsidRPr="004C7398">
        <w:t xml:space="preserve"> проводит проверку дат, указанных в Отчете о прекращении, с аналогичными датами, указанными в </w:t>
      </w:r>
      <w:r w:rsidR="00E87670" w:rsidRPr="004C7398">
        <w:t>сообщени</w:t>
      </w:r>
      <w:r w:rsidR="00E87670">
        <w:t>и</w:t>
      </w:r>
      <w:r w:rsidR="00E87670" w:rsidRPr="004C7398">
        <w:t xml:space="preserve"> </w:t>
      </w:r>
      <w:r w:rsidR="00A7396A" w:rsidRPr="004C7398">
        <w:t xml:space="preserve">о прекращении фонда, раскрытом в Вестнике </w:t>
      </w:r>
      <w:r>
        <w:t>Банк России</w:t>
      </w:r>
      <w:r w:rsidR="00A7396A" w:rsidRPr="004C7398">
        <w:t xml:space="preserve">. </w:t>
      </w:r>
    </w:p>
    <w:p w14:paraId="3D45F8A8" w14:textId="1DB3F9DC" w:rsidR="00A55FDD" w:rsidRDefault="00A55FDD" w:rsidP="00CF20E8">
      <w:pPr>
        <w:spacing w:line="336" w:lineRule="auto"/>
      </w:pPr>
      <w:r>
        <w:t>4</w:t>
      </w:r>
      <w:r w:rsidR="00A7396A" w:rsidRPr="004C7398">
        <w:t xml:space="preserve">. </w:t>
      </w:r>
      <w:r w:rsidR="0061170C">
        <w:t>Подр</w:t>
      </w:r>
      <w:r w:rsidR="00A7396A" w:rsidRPr="004C7398">
        <w:t>аздел 4.1</w:t>
      </w:r>
      <w:r w:rsidR="0061170C">
        <w:t>.</w:t>
      </w:r>
      <w:r w:rsidR="00A7396A" w:rsidRPr="004C7398">
        <w:t xml:space="preserve"> «Сведения о реализации (выбытии по иным основаниям) активов, составлявших фонд на дату возникновения основания прекращения фонда».</w:t>
      </w:r>
    </w:p>
    <w:p w14:paraId="47315D6D" w14:textId="5CDF1ED6" w:rsidR="00BB5429" w:rsidRDefault="00A55FDD" w:rsidP="00CF20E8">
      <w:pPr>
        <w:spacing w:line="336" w:lineRule="auto"/>
      </w:pPr>
      <w:r>
        <w:t>СД</w:t>
      </w:r>
      <w:r w:rsidR="00A7396A" w:rsidRPr="004C7398">
        <w:t xml:space="preserve"> проводит проверку описания каждого актива, в том числе сведения о его количестве в составе активов фонда</w:t>
      </w:r>
      <w:r w:rsidR="008434C3">
        <w:t xml:space="preserve"> на соответствие описанию активов фонда в справке СЧА</w:t>
      </w:r>
      <w:r w:rsidR="00A7396A" w:rsidRPr="004C7398">
        <w:t xml:space="preserve">. </w:t>
      </w:r>
      <w:r w:rsidR="00A17220" w:rsidRPr="00D85303">
        <w:t>Также СД проверяет верность указанной в отчете даты включения каждого актива в состав Фонда, даты реализации (выбытия) актива, а также стоимост</w:t>
      </w:r>
      <w:r w:rsidR="00BB5429" w:rsidRPr="00D85303">
        <w:t>ь</w:t>
      </w:r>
      <w:r w:rsidR="00A17220" w:rsidRPr="00D85303">
        <w:t xml:space="preserve"> указанных активов на дату включения, дату возникнов</w:t>
      </w:r>
      <w:r w:rsidR="00BB5429" w:rsidRPr="00D85303">
        <w:t>е</w:t>
      </w:r>
      <w:r w:rsidR="00A17220" w:rsidRPr="00D85303">
        <w:t xml:space="preserve">ния основания прекращения и дату реализации (выбытия) актива из состава Фонда. </w:t>
      </w:r>
      <w:r w:rsidR="00BB5429" w:rsidRPr="00D85303">
        <w:t>В соответствии с первичными документами СД проверяет указанный в отчете способ реализации (выбытия), данные контрагента и сумму поступивших денежных средств в результате реализации (выбытия) актива.</w:t>
      </w:r>
      <w:r w:rsidR="002B7486">
        <w:t xml:space="preserve"> </w:t>
      </w:r>
    </w:p>
    <w:p w14:paraId="23A93F52" w14:textId="50941B10" w:rsidR="00A7396A" w:rsidRDefault="00A55FDD" w:rsidP="00CF20E8">
      <w:pPr>
        <w:spacing w:line="336" w:lineRule="auto"/>
      </w:pPr>
      <w:r>
        <w:t>Д</w:t>
      </w:r>
      <w:r w:rsidR="00A7396A" w:rsidRPr="004C7398">
        <w:t>ебиторск</w:t>
      </w:r>
      <w:r>
        <w:t>ая</w:t>
      </w:r>
      <w:r w:rsidR="00A7396A" w:rsidRPr="004C7398">
        <w:t xml:space="preserve"> задолженност</w:t>
      </w:r>
      <w:r>
        <w:t>ь</w:t>
      </w:r>
      <w:r w:rsidR="00A7396A" w:rsidRPr="004C7398">
        <w:t xml:space="preserve"> (при ее наличии в имуществе Фонда на дату возникновения основания прекращения фонда) </w:t>
      </w:r>
      <w:r>
        <w:t>должна быть в</w:t>
      </w:r>
      <w:r w:rsidRPr="004C7398">
        <w:t>ключен</w:t>
      </w:r>
      <w:r w:rsidR="00822447">
        <w:t>а</w:t>
      </w:r>
      <w:r w:rsidRPr="004C7398">
        <w:t xml:space="preserve"> в состав активов</w:t>
      </w:r>
      <w:r w:rsidR="00D86951">
        <w:t xml:space="preserve"> фонда</w:t>
      </w:r>
      <w:r w:rsidR="00A7396A" w:rsidRPr="004C7398">
        <w:t>.</w:t>
      </w:r>
    </w:p>
    <w:p w14:paraId="2420A28B" w14:textId="3C4F194B" w:rsidR="005744F8" w:rsidRDefault="005744F8" w:rsidP="00CF20E8">
      <w:pPr>
        <w:spacing w:line="336" w:lineRule="auto"/>
      </w:pPr>
    </w:p>
    <w:p w14:paraId="6FD7EE23" w14:textId="7ABE18DD" w:rsidR="00315C55" w:rsidRPr="004C7398" w:rsidRDefault="00315C55" w:rsidP="00CF20E8">
      <w:pPr>
        <w:spacing w:line="336" w:lineRule="auto"/>
      </w:pPr>
      <w:r>
        <w:lastRenderedPageBreak/>
        <w:t>СД проводит проверку сумм</w:t>
      </w:r>
      <w:r w:rsidR="00114F01">
        <w:t>ы</w:t>
      </w:r>
      <w:r w:rsidR="007B627E">
        <w:t xml:space="preserve"> денежных средств</w:t>
      </w:r>
      <w:r>
        <w:t xml:space="preserve"> по оценке активов и сумм</w:t>
      </w:r>
      <w:r w:rsidR="00114F01">
        <w:t>ы</w:t>
      </w:r>
      <w:r>
        <w:t xml:space="preserve"> поступивших денежных средств. Нужно принимать во внимание, что полученные средства могут быть использованы УК для получения дополнительного дохода (например, размещение на депозит)</w:t>
      </w:r>
      <w:r w:rsidR="007B627E">
        <w:t>.</w:t>
      </w:r>
    </w:p>
    <w:p w14:paraId="2EEEF9D1" w14:textId="1C8532E8" w:rsidR="00A7396A" w:rsidRPr="004C7398" w:rsidRDefault="00BE2EAB" w:rsidP="00CF20E8">
      <w:pPr>
        <w:spacing w:line="336" w:lineRule="auto"/>
      </w:pPr>
      <w:r>
        <w:t>5</w:t>
      </w:r>
      <w:r w:rsidR="00A7396A" w:rsidRPr="004C7398">
        <w:t xml:space="preserve">. Раздел 5 «Сведения о распределении кредиторами денежных средств при прекращении фонда». </w:t>
      </w:r>
    </w:p>
    <w:p w14:paraId="20F29647" w14:textId="3CFEBAC9" w:rsidR="00A7396A" w:rsidRPr="004C7398" w:rsidRDefault="00A7396A" w:rsidP="00CF20E8">
      <w:pPr>
        <w:spacing w:line="336" w:lineRule="auto"/>
      </w:pPr>
      <w:r w:rsidRPr="004C7398">
        <w:t xml:space="preserve">1) Общая сумма денежных средств, распределенных при прекращении фонда между кредиторами в соответствии с очередностью, должна в точности совпадать с суммой, полученной при сложении величины в графе «Итого» подраздела 4.1 столбец «Сумма поступивших в фонд денежных средств в результате реализации (выбытия) актива», и обоих величин, указанных в </w:t>
      </w:r>
      <w:r w:rsidR="0061170C">
        <w:t>п</w:t>
      </w:r>
      <w:r w:rsidRPr="004C7398">
        <w:t xml:space="preserve">одразделе 4.2. </w:t>
      </w:r>
      <w:r w:rsidR="00BE2EAB">
        <w:t>«</w:t>
      </w:r>
      <w:r w:rsidRPr="004C7398">
        <w:t>Активы, поступившие в состав фонда в период прекращения фонда по основаниям, не связанным с реализацией</w:t>
      </w:r>
      <w:r w:rsidR="00BE2EAB">
        <w:t>»</w:t>
      </w:r>
      <w:r w:rsidRPr="004C7398">
        <w:t xml:space="preserve">. </w:t>
      </w:r>
    </w:p>
    <w:p w14:paraId="157BE2FC" w14:textId="5C9DF3D8" w:rsidR="00A7396A" w:rsidRPr="004C7398" w:rsidRDefault="00777B80" w:rsidP="00CF20E8">
      <w:pPr>
        <w:spacing w:line="336" w:lineRule="auto"/>
        <w:rPr>
          <w:b/>
        </w:rPr>
      </w:pPr>
      <w:r w:rsidRPr="00A55FDD">
        <w:rPr>
          <w:bCs/>
        </w:rPr>
        <w:t>При отсутствии такого равенства</w:t>
      </w:r>
      <w:r w:rsidR="00A7396A" w:rsidRPr="004C7398">
        <w:rPr>
          <w:b/>
        </w:rPr>
        <w:t xml:space="preserve"> </w:t>
      </w:r>
      <w:r w:rsidR="00A7396A" w:rsidRPr="004C7398">
        <w:t xml:space="preserve">Отчет должен содержать пояснение о причинах данной ситуации в разделе 6. </w:t>
      </w:r>
      <w:r w:rsidR="00BE2EAB">
        <w:t>«</w:t>
      </w:r>
      <w:r w:rsidR="00A7396A" w:rsidRPr="004C7398">
        <w:t>Дополнительные пояснения лица, осуществляющего прекращение фонда (при наличии)</w:t>
      </w:r>
      <w:r w:rsidR="00BE2EAB">
        <w:t>»</w:t>
      </w:r>
      <w:r w:rsidR="00A7396A" w:rsidRPr="004C7398">
        <w:t>.</w:t>
      </w:r>
    </w:p>
    <w:p w14:paraId="4CBF9212" w14:textId="321245EA" w:rsidR="00A7396A" w:rsidRPr="004C7398" w:rsidRDefault="00777B80" w:rsidP="00CF20E8">
      <w:pPr>
        <w:spacing w:line="336" w:lineRule="auto"/>
      </w:pPr>
      <w:r>
        <w:t>2</w:t>
      </w:r>
      <w:r w:rsidR="00A7396A" w:rsidRPr="004C7398">
        <w:t xml:space="preserve">) </w:t>
      </w:r>
      <w:r>
        <w:t>СД</w:t>
      </w:r>
      <w:r w:rsidR="00A7396A" w:rsidRPr="004C7398">
        <w:t xml:space="preserve"> проверяет точность (количество знаков после запятой) в сумме денежной компенсации, приходящейся на один инвестиционный пай, выплаченной кредиторам 4 очереди. Исходя из сложившейся практики, в случае если количество инвестиционных паев, принадлежащих кредитору, указано с точностью один и более знаков после запятой, точность суммы денежной компенсации, приходящейся на один инвестиционный пай, выплаченной кредиторам 4 очереди, должна иметь значительное количество знаков после запятой (например, 10 и более знаков).</w:t>
      </w:r>
    </w:p>
    <w:p w14:paraId="628981A6" w14:textId="7D29785B" w:rsidR="00777B80" w:rsidRDefault="00BE2EAB" w:rsidP="00CF20E8">
      <w:pPr>
        <w:spacing w:line="336" w:lineRule="auto"/>
      </w:pPr>
      <w:r>
        <w:t>6</w:t>
      </w:r>
      <w:r w:rsidR="00A7396A" w:rsidRPr="004C7398">
        <w:t xml:space="preserve">. </w:t>
      </w:r>
      <w:r>
        <w:t>Подр</w:t>
      </w:r>
      <w:r w:rsidR="00A7396A" w:rsidRPr="004C7398">
        <w:t xml:space="preserve">азделы 5.1-5.4 </w:t>
      </w:r>
      <w:r>
        <w:t>Раздела 5</w:t>
      </w:r>
      <w:r w:rsidR="0061170C">
        <w:t>.</w:t>
      </w:r>
      <w:r>
        <w:t xml:space="preserve"> </w:t>
      </w:r>
      <w:r w:rsidR="00A7396A" w:rsidRPr="004C7398">
        <w:t>«</w:t>
      </w:r>
      <w:r>
        <w:t>Сведения о р</w:t>
      </w:r>
      <w:r w:rsidR="00A7396A" w:rsidRPr="004C7398">
        <w:t>аспределени</w:t>
      </w:r>
      <w:r>
        <w:t>и</w:t>
      </w:r>
      <w:r w:rsidR="00A7396A" w:rsidRPr="004C7398">
        <w:t xml:space="preserve"> </w:t>
      </w:r>
      <w:r>
        <w:t xml:space="preserve">кредиторам </w:t>
      </w:r>
      <w:r w:rsidR="00A7396A" w:rsidRPr="004C7398">
        <w:t xml:space="preserve">денежных средств </w:t>
      </w:r>
      <w:r>
        <w:t>при прекращении фонда</w:t>
      </w:r>
      <w:r w:rsidR="00A7396A" w:rsidRPr="004C7398">
        <w:t>».</w:t>
      </w:r>
    </w:p>
    <w:p w14:paraId="6C53A30A" w14:textId="3AFB27C8" w:rsidR="00A7396A" w:rsidRPr="004C7398" w:rsidRDefault="00BE2EAB" w:rsidP="00CF20E8">
      <w:pPr>
        <w:spacing w:line="336" w:lineRule="auto"/>
      </w:pPr>
      <w:r>
        <w:t xml:space="preserve">СД </w:t>
      </w:r>
      <w:r w:rsidR="00A7396A" w:rsidRPr="004C7398">
        <w:t>сверяет информацию в Отчете со сведениями о представленных кредиторами требованиях и результатах их рассмотрения. Необходимо проверить перечень всех дебиторов и кредиторов, очередность и суммы выплат.</w:t>
      </w:r>
    </w:p>
    <w:p w14:paraId="6F2DFA48" w14:textId="5031ECB6" w:rsidR="00777B80" w:rsidRDefault="00BE2EAB" w:rsidP="00CF20E8">
      <w:pPr>
        <w:spacing w:line="336" w:lineRule="auto"/>
      </w:pPr>
      <w:r>
        <w:t>7</w:t>
      </w:r>
      <w:r w:rsidR="00A7396A" w:rsidRPr="004C7398">
        <w:t xml:space="preserve">. Раздел 6. </w:t>
      </w:r>
      <w:r w:rsidR="0061170C">
        <w:t>«</w:t>
      </w:r>
      <w:r w:rsidR="00A7396A" w:rsidRPr="004C7398">
        <w:t>Дополнительные пояснения лица, осуществляющего прекращение фонда (при наличии)</w:t>
      </w:r>
      <w:r w:rsidR="0061170C">
        <w:t>»</w:t>
      </w:r>
      <w:r w:rsidR="00A7396A" w:rsidRPr="004C7398">
        <w:t xml:space="preserve">. </w:t>
      </w:r>
    </w:p>
    <w:p w14:paraId="5FA2A30D" w14:textId="048EA3C9" w:rsidR="00A7396A" w:rsidRPr="004C7398" w:rsidRDefault="00777B80" w:rsidP="00CF20E8">
      <w:pPr>
        <w:spacing w:line="336" w:lineRule="auto"/>
      </w:pPr>
      <w:r>
        <w:t>СД</w:t>
      </w:r>
      <w:r w:rsidR="00A7396A" w:rsidRPr="004C7398">
        <w:t xml:space="preserve"> </w:t>
      </w:r>
      <w:r>
        <w:t>проверяет</w:t>
      </w:r>
      <w:r w:rsidR="00A7396A" w:rsidRPr="004C7398">
        <w:t xml:space="preserve"> информацию о размере денежных средств на расчетном счете (счетах) фонда на дату возникновения основания прекращения.</w:t>
      </w:r>
    </w:p>
    <w:p w14:paraId="7D5623A1" w14:textId="5EE620F8" w:rsidR="00A7396A" w:rsidRDefault="00A7396A" w:rsidP="00CF20E8">
      <w:pPr>
        <w:spacing w:line="336" w:lineRule="auto"/>
      </w:pPr>
      <w:r w:rsidRPr="004C7398">
        <w:t xml:space="preserve">При списании каких-либо комиссий (банковских, брокерских) информация о них отражается в Разделе 6. </w:t>
      </w:r>
      <w:r w:rsidR="0061170C">
        <w:t>«</w:t>
      </w:r>
      <w:r w:rsidRPr="004C7398">
        <w:t>Дополнительные пояснения лица, осуществляющего прекращение фонда (при наличии)</w:t>
      </w:r>
      <w:r w:rsidR="0061170C">
        <w:t>»</w:t>
      </w:r>
      <w:r w:rsidRPr="004C7398">
        <w:t>.</w:t>
      </w:r>
    </w:p>
    <w:p w14:paraId="3EDDC893" w14:textId="545FB114" w:rsidR="00605AF0" w:rsidRPr="004C7398" w:rsidRDefault="00BE2EAB" w:rsidP="00CF20E8">
      <w:pPr>
        <w:spacing w:line="336" w:lineRule="auto"/>
      </w:pPr>
      <w:r>
        <w:t>8</w:t>
      </w:r>
      <w:r w:rsidR="00605AF0">
        <w:t xml:space="preserve">. </w:t>
      </w:r>
      <w:r w:rsidR="008F31F2">
        <w:t>СД должен</w:t>
      </w:r>
      <w:r w:rsidR="00605AF0">
        <w:t xml:space="preserve"> проверить правильность указания в Отчете реквизитов фонда, УК и СД</w:t>
      </w:r>
      <w:r w:rsidR="0061170C">
        <w:t xml:space="preserve"> (раздел 1. «Сведения о фонде»).</w:t>
      </w:r>
    </w:p>
    <w:p w14:paraId="6CA1C5A1" w14:textId="77777777" w:rsidR="00ED7258" w:rsidRPr="004C7398" w:rsidRDefault="00ED7258" w:rsidP="00CF20E8">
      <w:pPr>
        <w:spacing w:line="336" w:lineRule="auto"/>
        <w:ind w:left="360"/>
        <w:rPr>
          <w:sz w:val="2"/>
          <w:szCs w:val="2"/>
        </w:rPr>
      </w:pPr>
    </w:p>
    <w:sectPr w:rsidR="00ED7258" w:rsidRPr="004C7398" w:rsidSect="000B2BBF">
      <w:footerReference w:type="default" r:id="rId14"/>
      <w:pgSz w:w="11906" w:h="16838"/>
      <w:pgMar w:top="1134" w:right="851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B0E1B" w14:textId="77777777" w:rsidR="00B37AFF" w:rsidRDefault="00B37AFF" w:rsidP="009E518E">
      <w:pPr>
        <w:spacing w:line="240" w:lineRule="auto"/>
      </w:pPr>
      <w:r>
        <w:separator/>
      </w:r>
    </w:p>
  </w:endnote>
  <w:endnote w:type="continuationSeparator" w:id="0">
    <w:p w14:paraId="555986CC" w14:textId="77777777" w:rsidR="00B37AFF" w:rsidRDefault="00B37AFF" w:rsidP="009E5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EB81E" w14:textId="77777777" w:rsidR="00D67665" w:rsidRDefault="004675CC" w:rsidP="00070A75">
    <w:pPr>
      <w:pStyle w:val="ad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 w:rsidR="00D67665"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B9A5993" w14:textId="77777777" w:rsidR="00D67665" w:rsidRDefault="00D67665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C8AE" w14:textId="56EBE7FE" w:rsidR="00D67665" w:rsidRDefault="00CF20E8">
    <w:pPr>
      <w:pStyle w:val="ad"/>
      <w:tabs>
        <w:tab w:val="center" w:pos="720"/>
      </w:tabs>
      <w:ind w:right="357"/>
      <w:jc w:val="right"/>
      <w:rPr>
        <w:sz w:val="18"/>
      </w:rPr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332FE8D2" wp14:editId="630A6AD7">
          <wp:simplePos x="0" y="0"/>
          <wp:positionH relativeFrom="column">
            <wp:posOffset>-685800</wp:posOffset>
          </wp:positionH>
          <wp:positionV relativeFrom="paragraph">
            <wp:posOffset>-876300</wp:posOffset>
          </wp:positionV>
          <wp:extent cx="7931785" cy="1078865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78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9BFBE" w14:textId="4C3DA501" w:rsidR="00CF20E8" w:rsidRDefault="00CF20E8">
    <w:pPr>
      <w:pStyle w:val="ad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3EFEE0D" wp14:editId="29739A62">
          <wp:simplePos x="0" y="0"/>
          <wp:positionH relativeFrom="column">
            <wp:posOffset>-647700</wp:posOffset>
          </wp:positionH>
          <wp:positionV relativeFrom="paragraph">
            <wp:posOffset>-640080</wp:posOffset>
          </wp:positionV>
          <wp:extent cx="7620635" cy="725170"/>
          <wp:effectExtent l="0" t="0" r="0" b="0"/>
          <wp:wrapNone/>
          <wp:docPr id="2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707766"/>
      <w:docPartObj>
        <w:docPartGallery w:val="Page Numbers (Bottom of Page)"/>
        <w:docPartUnique/>
      </w:docPartObj>
    </w:sdtPr>
    <w:sdtEndPr/>
    <w:sdtContent>
      <w:p w14:paraId="7D5CA419" w14:textId="77777777" w:rsidR="00CE33CF" w:rsidRDefault="007A7F2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D8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6104FFC" w14:textId="23437ADA" w:rsidR="00280E66" w:rsidRDefault="00CF20E8">
    <w:pPr>
      <w:pStyle w:val="ad"/>
    </w:pP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6ECCBAB5" wp14:editId="3F23B6D4">
          <wp:simplePos x="0" y="0"/>
          <wp:positionH relativeFrom="column">
            <wp:posOffset>0</wp:posOffset>
          </wp:positionH>
          <wp:positionV relativeFrom="paragraph">
            <wp:posOffset>3131185</wp:posOffset>
          </wp:positionV>
          <wp:extent cx="7931785" cy="1078865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78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84964"/>
      <w:docPartObj>
        <w:docPartGallery w:val="Page Numbers (Bottom of Page)"/>
        <w:docPartUnique/>
      </w:docPartObj>
    </w:sdtPr>
    <w:sdtEndPr/>
    <w:sdtContent>
      <w:p w14:paraId="12E9F052" w14:textId="4012FF44" w:rsidR="00CF20E8" w:rsidRDefault="00CF20E8">
        <w:pPr>
          <w:pStyle w:val="ad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69504" behindDoc="1" locked="0" layoutInCell="1" allowOverlap="1" wp14:anchorId="58F54EB1" wp14:editId="5270B236">
              <wp:simplePos x="0" y="0"/>
              <wp:positionH relativeFrom="column">
                <wp:posOffset>-952500</wp:posOffset>
              </wp:positionH>
              <wp:positionV relativeFrom="paragraph">
                <wp:posOffset>-373380</wp:posOffset>
              </wp:positionV>
              <wp:extent cx="7931785" cy="1078865"/>
              <wp:effectExtent l="0" t="0" r="0" b="0"/>
              <wp:wrapNone/>
              <wp:docPr id="15" name="Рисунок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31785" cy="10788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3B53B94" w14:textId="500A8EBE" w:rsidR="00CF20E8" w:rsidRDefault="00CF20E8">
    <w:pPr>
      <w:pStyle w:val="ad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4ABB62AC" wp14:editId="11C54C62">
          <wp:simplePos x="0" y="0"/>
          <wp:positionH relativeFrom="column">
            <wp:posOffset>0</wp:posOffset>
          </wp:positionH>
          <wp:positionV relativeFrom="paragraph">
            <wp:posOffset>3131185</wp:posOffset>
          </wp:positionV>
          <wp:extent cx="7931785" cy="1078865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78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F822C" w14:textId="77777777" w:rsidR="00B37AFF" w:rsidRDefault="00B37AFF" w:rsidP="009E518E">
      <w:pPr>
        <w:spacing w:line="240" w:lineRule="auto"/>
      </w:pPr>
      <w:r>
        <w:separator/>
      </w:r>
    </w:p>
  </w:footnote>
  <w:footnote w:type="continuationSeparator" w:id="0">
    <w:p w14:paraId="653A41B0" w14:textId="77777777" w:rsidR="00B37AFF" w:rsidRDefault="00B37AFF" w:rsidP="009E51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FB443" w14:textId="237F9A31" w:rsidR="00CF20E8" w:rsidRDefault="00CF20E8">
    <w:pPr>
      <w:pStyle w:val="ab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14B10FB" wp14:editId="208CD47F">
          <wp:simplePos x="0" y="0"/>
          <wp:positionH relativeFrom="page">
            <wp:posOffset>38100</wp:posOffset>
          </wp:positionH>
          <wp:positionV relativeFrom="page">
            <wp:posOffset>36830</wp:posOffset>
          </wp:positionV>
          <wp:extent cx="7550785" cy="1332230"/>
          <wp:effectExtent l="0" t="0" r="0" b="0"/>
          <wp:wrapNone/>
          <wp:docPr id="23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3BCFD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AFCE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E8C0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2165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754095"/>
    <w:multiLevelType w:val="hybridMultilevel"/>
    <w:tmpl w:val="51602588"/>
    <w:lvl w:ilvl="0" w:tplc="283A7CCE">
      <w:start w:val="1"/>
      <w:numFmt w:val="decimal"/>
      <w:pStyle w:val="a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5" w15:restartNumberingAfterBreak="0">
    <w:nsid w:val="24AA424E"/>
    <w:multiLevelType w:val="hybridMultilevel"/>
    <w:tmpl w:val="720A84E6"/>
    <w:lvl w:ilvl="0" w:tplc="FFFFFFFF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64B413C"/>
    <w:multiLevelType w:val="hybridMultilevel"/>
    <w:tmpl w:val="322AC0AC"/>
    <w:lvl w:ilvl="0" w:tplc="33B4E090">
      <w:start w:val="1"/>
      <w:numFmt w:val="bullet"/>
      <w:pStyle w:val="a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DE2374"/>
    <w:multiLevelType w:val="hybridMultilevel"/>
    <w:tmpl w:val="A8F8D9C4"/>
    <w:lvl w:ilvl="0" w:tplc="2FFC4012">
      <w:start w:val="1"/>
      <w:numFmt w:val="russianLower"/>
      <w:pStyle w:val="a1"/>
      <w:lvlText w:val="%1)"/>
      <w:lvlJc w:val="left"/>
      <w:pPr>
        <w:ind w:left="927" w:hanging="360"/>
      </w:pPr>
      <w:rPr>
        <w:rFonts w:cs="Times New Roman" w:hint="default"/>
      </w:rPr>
    </w:lvl>
    <w:lvl w:ilvl="1" w:tplc="0C070003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C070005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B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C070003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C070005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C070003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C070005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8" w15:restartNumberingAfterBreak="0">
    <w:nsid w:val="48577B84"/>
    <w:multiLevelType w:val="hybridMultilevel"/>
    <w:tmpl w:val="6E38D5C2"/>
    <w:lvl w:ilvl="0" w:tplc="409037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152AB"/>
    <w:multiLevelType w:val="hybridMultilevel"/>
    <w:tmpl w:val="78A48704"/>
    <w:lvl w:ilvl="0" w:tplc="40903754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1CB289A"/>
    <w:multiLevelType w:val="multilevel"/>
    <w:tmpl w:val="6F904CD0"/>
    <w:lvl w:ilvl="0">
      <w:start w:val="1"/>
      <w:numFmt w:val="decimal"/>
      <w:pStyle w:val="a2"/>
      <w:lvlText w:val="Раздел %1."/>
      <w:lvlJc w:val="left"/>
      <w:pPr>
        <w:ind w:left="0" w:firstLine="0"/>
      </w:pPr>
      <w:rPr>
        <w:rFonts w:hint="default"/>
        <w:b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pStyle w:val="2"/>
      <w:isLgl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3"/>
      <w:isLgl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61F2345"/>
    <w:multiLevelType w:val="hybridMultilevel"/>
    <w:tmpl w:val="715401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2CE4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A34951"/>
    <w:multiLevelType w:val="hybridMultilevel"/>
    <w:tmpl w:val="E95A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C13F1"/>
    <w:multiLevelType w:val="hybridMultilevel"/>
    <w:tmpl w:val="720A84E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B533CF"/>
    <w:multiLevelType w:val="hybridMultilevel"/>
    <w:tmpl w:val="7F0C611A"/>
    <w:lvl w:ilvl="0" w:tplc="ADD2CE4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10"/>
  </w:num>
  <w:num w:numId="12">
    <w:abstractNumId w:val="1"/>
  </w:num>
  <w:num w:numId="13">
    <w:abstractNumId w:val="10"/>
  </w:num>
  <w:num w:numId="14">
    <w:abstractNumId w:val="0"/>
  </w:num>
  <w:num w:numId="15">
    <w:abstractNumId w:val="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258"/>
    <w:rsid w:val="00010FF0"/>
    <w:rsid w:val="00023C37"/>
    <w:rsid w:val="00026DD6"/>
    <w:rsid w:val="00027D3C"/>
    <w:rsid w:val="000331D2"/>
    <w:rsid w:val="0003398E"/>
    <w:rsid w:val="000366EE"/>
    <w:rsid w:val="00040D93"/>
    <w:rsid w:val="00050EB0"/>
    <w:rsid w:val="000533AF"/>
    <w:rsid w:val="000651C9"/>
    <w:rsid w:val="0007102E"/>
    <w:rsid w:val="00081A43"/>
    <w:rsid w:val="00086B35"/>
    <w:rsid w:val="000928C3"/>
    <w:rsid w:val="00093604"/>
    <w:rsid w:val="000A2E67"/>
    <w:rsid w:val="000B2BBF"/>
    <w:rsid w:val="000B3651"/>
    <w:rsid w:val="000C2A89"/>
    <w:rsid w:val="000C6730"/>
    <w:rsid w:val="000D2A1F"/>
    <w:rsid w:val="000D538C"/>
    <w:rsid w:val="000D7394"/>
    <w:rsid w:val="001042D3"/>
    <w:rsid w:val="00105F58"/>
    <w:rsid w:val="00110A2B"/>
    <w:rsid w:val="00114F01"/>
    <w:rsid w:val="00115218"/>
    <w:rsid w:val="001249A2"/>
    <w:rsid w:val="001317EA"/>
    <w:rsid w:val="001332FF"/>
    <w:rsid w:val="00136847"/>
    <w:rsid w:val="00137D2B"/>
    <w:rsid w:val="00143D48"/>
    <w:rsid w:val="00144BDE"/>
    <w:rsid w:val="0015177E"/>
    <w:rsid w:val="0015375D"/>
    <w:rsid w:val="00155E42"/>
    <w:rsid w:val="001572A3"/>
    <w:rsid w:val="00160C12"/>
    <w:rsid w:val="001631C5"/>
    <w:rsid w:val="00191C7D"/>
    <w:rsid w:val="001A057B"/>
    <w:rsid w:val="001A0CB7"/>
    <w:rsid w:val="001A0E17"/>
    <w:rsid w:val="001A4F0D"/>
    <w:rsid w:val="001A5B58"/>
    <w:rsid w:val="001B5E8C"/>
    <w:rsid w:val="001B726D"/>
    <w:rsid w:val="001B79B9"/>
    <w:rsid w:val="001B7D7C"/>
    <w:rsid w:val="001C05AC"/>
    <w:rsid w:val="001D323D"/>
    <w:rsid w:val="001D67EF"/>
    <w:rsid w:val="001E51FE"/>
    <w:rsid w:val="001F1D4F"/>
    <w:rsid w:val="001F687D"/>
    <w:rsid w:val="001F6F34"/>
    <w:rsid w:val="001F71B4"/>
    <w:rsid w:val="00205E96"/>
    <w:rsid w:val="00211DE5"/>
    <w:rsid w:val="00211EDB"/>
    <w:rsid w:val="00214B7C"/>
    <w:rsid w:val="00216DA0"/>
    <w:rsid w:val="002231D5"/>
    <w:rsid w:val="00244477"/>
    <w:rsid w:val="002509C9"/>
    <w:rsid w:val="002521BD"/>
    <w:rsid w:val="002527D3"/>
    <w:rsid w:val="00256B69"/>
    <w:rsid w:val="0026501D"/>
    <w:rsid w:val="0028072B"/>
    <w:rsid w:val="00280E66"/>
    <w:rsid w:val="00286FD3"/>
    <w:rsid w:val="00290F1F"/>
    <w:rsid w:val="002925E1"/>
    <w:rsid w:val="002A0073"/>
    <w:rsid w:val="002A18B8"/>
    <w:rsid w:val="002A5BA0"/>
    <w:rsid w:val="002B266B"/>
    <w:rsid w:val="002B3628"/>
    <w:rsid w:val="002B41FD"/>
    <w:rsid w:val="002B664B"/>
    <w:rsid w:val="002B7486"/>
    <w:rsid w:val="002C1BED"/>
    <w:rsid w:val="002D3176"/>
    <w:rsid w:val="002D43BE"/>
    <w:rsid w:val="002D5707"/>
    <w:rsid w:val="002E122D"/>
    <w:rsid w:val="002E2528"/>
    <w:rsid w:val="002E481C"/>
    <w:rsid w:val="002E57A8"/>
    <w:rsid w:val="002F3C95"/>
    <w:rsid w:val="002F41D7"/>
    <w:rsid w:val="003135D1"/>
    <w:rsid w:val="00315C55"/>
    <w:rsid w:val="00325E73"/>
    <w:rsid w:val="00331469"/>
    <w:rsid w:val="0033304A"/>
    <w:rsid w:val="00335336"/>
    <w:rsid w:val="00340BAA"/>
    <w:rsid w:val="00342FBA"/>
    <w:rsid w:val="00343A49"/>
    <w:rsid w:val="00357843"/>
    <w:rsid w:val="00372E29"/>
    <w:rsid w:val="003A133B"/>
    <w:rsid w:val="003A1FD0"/>
    <w:rsid w:val="003B5416"/>
    <w:rsid w:val="003B7634"/>
    <w:rsid w:val="003B7965"/>
    <w:rsid w:val="003C0392"/>
    <w:rsid w:val="003C0A57"/>
    <w:rsid w:val="003C3B8A"/>
    <w:rsid w:val="003F29FD"/>
    <w:rsid w:val="003F65BD"/>
    <w:rsid w:val="00400437"/>
    <w:rsid w:val="00402040"/>
    <w:rsid w:val="0040585D"/>
    <w:rsid w:val="0040701C"/>
    <w:rsid w:val="00410204"/>
    <w:rsid w:val="004118E3"/>
    <w:rsid w:val="00412FD2"/>
    <w:rsid w:val="00415CBE"/>
    <w:rsid w:val="00415E89"/>
    <w:rsid w:val="00417C6B"/>
    <w:rsid w:val="00417DCE"/>
    <w:rsid w:val="0042044F"/>
    <w:rsid w:val="00421279"/>
    <w:rsid w:val="00422694"/>
    <w:rsid w:val="00427011"/>
    <w:rsid w:val="00431B3B"/>
    <w:rsid w:val="00442DF3"/>
    <w:rsid w:val="00455AC7"/>
    <w:rsid w:val="00461F4C"/>
    <w:rsid w:val="004675CC"/>
    <w:rsid w:val="00475523"/>
    <w:rsid w:val="004772B1"/>
    <w:rsid w:val="004A3B77"/>
    <w:rsid w:val="004C3888"/>
    <w:rsid w:val="004C7398"/>
    <w:rsid w:val="004D024A"/>
    <w:rsid w:val="004D2127"/>
    <w:rsid w:val="004D4FA0"/>
    <w:rsid w:val="004E19C4"/>
    <w:rsid w:val="004E57DB"/>
    <w:rsid w:val="005001E8"/>
    <w:rsid w:val="00501387"/>
    <w:rsid w:val="00505AA1"/>
    <w:rsid w:val="005103AC"/>
    <w:rsid w:val="00531A15"/>
    <w:rsid w:val="00542E91"/>
    <w:rsid w:val="0054304F"/>
    <w:rsid w:val="0054713F"/>
    <w:rsid w:val="00556A6F"/>
    <w:rsid w:val="00557095"/>
    <w:rsid w:val="005620B1"/>
    <w:rsid w:val="00565924"/>
    <w:rsid w:val="005744F8"/>
    <w:rsid w:val="00577B41"/>
    <w:rsid w:val="00577CBA"/>
    <w:rsid w:val="00586415"/>
    <w:rsid w:val="00591E1E"/>
    <w:rsid w:val="0059351A"/>
    <w:rsid w:val="005A39BE"/>
    <w:rsid w:val="005A4034"/>
    <w:rsid w:val="005A7B17"/>
    <w:rsid w:val="005C03C0"/>
    <w:rsid w:val="005C5ACC"/>
    <w:rsid w:val="005C5B5D"/>
    <w:rsid w:val="005D2EB6"/>
    <w:rsid w:val="005D701D"/>
    <w:rsid w:val="005E26E1"/>
    <w:rsid w:val="005E591A"/>
    <w:rsid w:val="005E79D4"/>
    <w:rsid w:val="005F6787"/>
    <w:rsid w:val="0060024F"/>
    <w:rsid w:val="00602B72"/>
    <w:rsid w:val="00605AF0"/>
    <w:rsid w:val="0061170C"/>
    <w:rsid w:val="0061278F"/>
    <w:rsid w:val="00620837"/>
    <w:rsid w:val="006312D5"/>
    <w:rsid w:val="00634024"/>
    <w:rsid w:val="006419EA"/>
    <w:rsid w:val="00642C4A"/>
    <w:rsid w:val="006444D9"/>
    <w:rsid w:val="00655049"/>
    <w:rsid w:val="006577D9"/>
    <w:rsid w:val="00661468"/>
    <w:rsid w:val="006674F4"/>
    <w:rsid w:val="00667C0F"/>
    <w:rsid w:val="006710B9"/>
    <w:rsid w:val="00674C2F"/>
    <w:rsid w:val="00684AE1"/>
    <w:rsid w:val="00686D76"/>
    <w:rsid w:val="0069527A"/>
    <w:rsid w:val="006A20B6"/>
    <w:rsid w:val="006B438C"/>
    <w:rsid w:val="006B4EF4"/>
    <w:rsid w:val="006C70EE"/>
    <w:rsid w:val="006D7236"/>
    <w:rsid w:val="006E2727"/>
    <w:rsid w:val="006E65E7"/>
    <w:rsid w:val="006E7853"/>
    <w:rsid w:val="006F0A17"/>
    <w:rsid w:val="006F6DD3"/>
    <w:rsid w:val="00703D23"/>
    <w:rsid w:val="00704462"/>
    <w:rsid w:val="00711D3A"/>
    <w:rsid w:val="0072019C"/>
    <w:rsid w:val="007212A6"/>
    <w:rsid w:val="007417F6"/>
    <w:rsid w:val="007448C2"/>
    <w:rsid w:val="007505E8"/>
    <w:rsid w:val="00750BD1"/>
    <w:rsid w:val="00770286"/>
    <w:rsid w:val="00770CF0"/>
    <w:rsid w:val="00776F10"/>
    <w:rsid w:val="00777B80"/>
    <w:rsid w:val="00780FB7"/>
    <w:rsid w:val="00791FFF"/>
    <w:rsid w:val="00795910"/>
    <w:rsid w:val="007A0ADD"/>
    <w:rsid w:val="007A3FEF"/>
    <w:rsid w:val="007A5C37"/>
    <w:rsid w:val="007A5FDC"/>
    <w:rsid w:val="007A7F2F"/>
    <w:rsid w:val="007B627E"/>
    <w:rsid w:val="007C2C29"/>
    <w:rsid w:val="007C74FD"/>
    <w:rsid w:val="007C75E6"/>
    <w:rsid w:val="007D0D78"/>
    <w:rsid w:val="007D1DA5"/>
    <w:rsid w:val="007D7833"/>
    <w:rsid w:val="007D7EDF"/>
    <w:rsid w:val="007F5ACE"/>
    <w:rsid w:val="0080041A"/>
    <w:rsid w:val="00800B25"/>
    <w:rsid w:val="00820230"/>
    <w:rsid w:val="00821D8D"/>
    <w:rsid w:val="00822447"/>
    <w:rsid w:val="0082358E"/>
    <w:rsid w:val="0083152A"/>
    <w:rsid w:val="00834905"/>
    <w:rsid w:val="008434C3"/>
    <w:rsid w:val="00846C9F"/>
    <w:rsid w:val="00852AE7"/>
    <w:rsid w:val="00862428"/>
    <w:rsid w:val="00866C7A"/>
    <w:rsid w:val="00866F92"/>
    <w:rsid w:val="00890AC4"/>
    <w:rsid w:val="008A3263"/>
    <w:rsid w:val="008A3376"/>
    <w:rsid w:val="008A57BA"/>
    <w:rsid w:val="008B1C7A"/>
    <w:rsid w:val="008C166D"/>
    <w:rsid w:val="008C3753"/>
    <w:rsid w:val="008C4146"/>
    <w:rsid w:val="008C493F"/>
    <w:rsid w:val="008D7070"/>
    <w:rsid w:val="008E4961"/>
    <w:rsid w:val="008E7602"/>
    <w:rsid w:val="008F1E94"/>
    <w:rsid w:val="008F317A"/>
    <w:rsid w:val="008F31F2"/>
    <w:rsid w:val="00904310"/>
    <w:rsid w:val="00920B04"/>
    <w:rsid w:val="00920FCE"/>
    <w:rsid w:val="00922076"/>
    <w:rsid w:val="00927569"/>
    <w:rsid w:val="0093240E"/>
    <w:rsid w:val="00942A05"/>
    <w:rsid w:val="00944C3C"/>
    <w:rsid w:val="00951C12"/>
    <w:rsid w:val="00953048"/>
    <w:rsid w:val="00961EBB"/>
    <w:rsid w:val="00963CC8"/>
    <w:rsid w:val="009649F2"/>
    <w:rsid w:val="00967B6D"/>
    <w:rsid w:val="00981BAA"/>
    <w:rsid w:val="00985F1C"/>
    <w:rsid w:val="00991E96"/>
    <w:rsid w:val="009A12C9"/>
    <w:rsid w:val="009A2229"/>
    <w:rsid w:val="009A3F95"/>
    <w:rsid w:val="009A7248"/>
    <w:rsid w:val="009B4769"/>
    <w:rsid w:val="009C3B2E"/>
    <w:rsid w:val="009C6DC7"/>
    <w:rsid w:val="009D2D8C"/>
    <w:rsid w:val="009D349D"/>
    <w:rsid w:val="009E518E"/>
    <w:rsid w:val="009E615F"/>
    <w:rsid w:val="009F1E1A"/>
    <w:rsid w:val="009F7582"/>
    <w:rsid w:val="00A13FBA"/>
    <w:rsid w:val="00A16D47"/>
    <w:rsid w:val="00A17220"/>
    <w:rsid w:val="00A35826"/>
    <w:rsid w:val="00A55FDD"/>
    <w:rsid w:val="00A57BF6"/>
    <w:rsid w:val="00A61019"/>
    <w:rsid w:val="00A70E25"/>
    <w:rsid w:val="00A7396A"/>
    <w:rsid w:val="00A91BE0"/>
    <w:rsid w:val="00A92204"/>
    <w:rsid w:val="00A94D26"/>
    <w:rsid w:val="00AB522F"/>
    <w:rsid w:val="00AD309D"/>
    <w:rsid w:val="00AD3EE0"/>
    <w:rsid w:val="00AD67ED"/>
    <w:rsid w:val="00AF0268"/>
    <w:rsid w:val="00AF1983"/>
    <w:rsid w:val="00AF2AC1"/>
    <w:rsid w:val="00B00403"/>
    <w:rsid w:val="00B04A26"/>
    <w:rsid w:val="00B136E5"/>
    <w:rsid w:val="00B13ABC"/>
    <w:rsid w:val="00B21B74"/>
    <w:rsid w:val="00B37AFF"/>
    <w:rsid w:val="00B50083"/>
    <w:rsid w:val="00B503D4"/>
    <w:rsid w:val="00B547F4"/>
    <w:rsid w:val="00B60A4C"/>
    <w:rsid w:val="00B70CCF"/>
    <w:rsid w:val="00B7115A"/>
    <w:rsid w:val="00B74B32"/>
    <w:rsid w:val="00B769F4"/>
    <w:rsid w:val="00B82702"/>
    <w:rsid w:val="00B8489E"/>
    <w:rsid w:val="00B86418"/>
    <w:rsid w:val="00B86FD4"/>
    <w:rsid w:val="00B87713"/>
    <w:rsid w:val="00B92464"/>
    <w:rsid w:val="00B928B5"/>
    <w:rsid w:val="00BA0149"/>
    <w:rsid w:val="00BA4C9B"/>
    <w:rsid w:val="00BB5429"/>
    <w:rsid w:val="00BB6C75"/>
    <w:rsid w:val="00BC079F"/>
    <w:rsid w:val="00BD365B"/>
    <w:rsid w:val="00BD54FE"/>
    <w:rsid w:val="00BE2EAB"/>
    <w:rsid w:val="00BF3A5B"/>
    <w:rsid w:val="00C0262B"/>
    <w:rsid w:val="00C10551"/>
    <w:rsid w:val="00C10B74"/>
    <w:rsid w:val="00C11B97"/>
    <w:rsid w:val="00C129CD"/>
    <w:rsid w:val="00C17CA0"/>
    <w:rsid w:val="00C20132"/>
    <w:rsid w:val="00C30D1B"/>
    <w:rsid w:val="00C34377"/>
    <w:rsid w:val="00C36812"/>
    <w:rsid w:val="00C4288F"/>
    <w:rsid w:val="00C432F4"/>
    <w:rsid w:val="00C46DED"/>
    <w:rsid w:val="00C50871"/>
    <w:rsid w:val="00C52743"/>
    <w:rsid w:val="00C53A8A"/>
    <w:rsid w:val="00C613AD"/>
    <w:rsid w:val="00C77737"/>
    <w:rsid w:val="00C8737F"/>
    <w:rsid w:val="00C87AAD"/>
    <w:rsid w:val="00C970EC"/>
    <w:rsid w:val="00CA3C74"/>
    <w:rsid w:val="00CA6B99"/>
    <w:rsid w:val="00CD6329"/>
    <w:rsid w:val="00CE25DD"/>
    <w:rsid w:val="00CE33CF"/>
    <w:rsid w:val="00CE685A"/>
    <w:rsid w:val="00CF1209"/>
    <w:rsid w:val="00CF20E8"/>
    <w:rsid w:val="00D176C0"/>
    <w:rsid w:val="00D22763"/>
    <w:rsid w:val="00D2566A"/>
    <w:rsid w:val="00D3036F"/>
    <w:rsid w:val="00D33081"/>
    <w:rsid w:val="00D3459B"/>
    <w:rsid w:val="00D43231"/>
    <w:rsid w:val="00D475AA"/>
    <w:rsid w:val="00D52941"/>
    <w:rsid w:val="00D53E04"/>
    <w:rsid w:val="00D551F0"/>
    <w:rsid w:val="00D6458A"/>
    <w:rsid w:val="00D67665"/>
    <w:rsid w:val="00D7436B"/>
    <w:rsid w:val="00D751FD"/>
    <w:rsid w:val="00D85303"/>
    <w:rsid w:val="00D85794"/>
    <w:rsid w:val="00D86951"/>
    <w:rsid w:val="00D94DF3"/>
    <w:rsid w:val="00D96738"/>
    <w:rsid w:val="00DA3106"/>
    <w:rsid w:val="00DA644A"/>
    <w:rsid w:val="00DB7452"/>
    <w:rsid w:val="00DD1A0F"/>
    <w:rsid w:val="00DD460D"/>
    <w:rsid w:val="00DD76CD"/>
    <w:rsid w:val="00DD7A54"/>
    <w:rsid w:val="00DE440F"/>
    <w:rsid w:val="00DF3215"/>
    <w:rsid w:val="00E024F8"/>
    <w:rsid w:val="00E06D42"/>
    <w:rsid w:val="00E1414B"/>
    <w:rsid w:val="00E212B0"/>
    <w:rsid w:val="00E47672"/>
    <w:rsid w:val="00E6290D"/>
    <w:rsid w:val="00E629AE"/>
    <w:rsid w:val="00E63CA8"/>
    <w:rsid w:val="00E64458"/>
    <w:rsid w:val="00E665B3"/>
    <w:rsid w:val="00E72494"/>
    <w:rsid w:val="00E733C8"/>
    <w:rsid w:val="00E74135"/>
    <w:rsid w:val="00E87670"/>
    <w:rsid w:val="00E903FC"/>
    <w:rsid w:val="00E90C64"/>
    <w:rsid w:val="00E90F03"/>
    <w:rsid w:val="00E95F3B"/>
    <w:rsid w:val="00E96B1E"/>
    <w:rsid w:val="00EA3EAD"/>
    <w:rsid w:val="00EA44C3"/>
    <w:rsid w:val="00EA597C"/>
    <w:rsid w:val="00EA6A59"/>
    <w:rsid w:val="00EA7DB8"/>
    <w:rsid w:val="00EB1263"/>
    <w:rsid w:val="00EB3ED6"/>
    <w:rsid w:val="00EC2D11"/>
    <w:rsid w:val="00EC3203"/>
    <w:rsid w:val="00EC481D"/>
    <w:rsid w:val="00ED4BF7"/>
    <w:rsid w:val="00ED6480"/>
    <w:rsid w:val="00ED7258"/>
    <w:rsid w:val="00ED7EA3"/>
    <w:rsid w:val="00EE42A4"/>
    <w:rsid w:val="00F00612"/>
    <w:rsid w:val="00F00831"/>
    <w:rsid w:val="00F03AE7"/>
    <w:rsid w:val="00F04BB5"/>
    <w:rsid w:val="00F20366"/>
    <w:rsid w:val="00F20C54"/>
    <w:rsid w:val="00F229BF"/>
    <w:rsid w:val="00F27394"/>
    <w:rsid w:val="00F458B3"/>
    <w:rsid w:val="00F506F3"/>
    <w:rsid w:val="00F523D3"/>
    <w:rsid w:val="00F53B5F"/>
    <w:rsid w:val="00F61191"/>
    <w:rsid w:val="00F62EE6"/>
    <w:rsid w:val="00F66FA5"/>
    <w:rsid w:val="00F71872"/>
    <w:rsid w:val="00F73027"/>
    <w:rsid w:val="00F736EA"/>
    <w:rsid w:val="00F841CA"/>
    <w:rsid w:val="00F84DC6"/>
    <w:rsid w:val="00F86161"/>
    <w:rsid w:val="00F91746"/>
    <w:rsid w:val="00F928D5"/>
    <w:rsid w:val="00FA0172"/>
    <w:rsid w:val="00FA0E5C"/>
    <w:rsid w:val="00FC4F1C"/>
    <w:rsid w:val="00FD1DCF"/>
    <w:rsid w:val="00FD4E51"/>
    <w:rsid w:val="00FE520B"/>
    <w:rsid w:val="00FF5271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1F843"/>
  <w15:docId w15:val="{E299737D-4B00-4727-B3CE-B24AC27F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A92204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"/>
    <w:qFormat/>
    <w:rsid w:val="00D676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qFormat/>
    <w:rsid w:val="00D676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3"/>
    <w:next w:val="a3"/>
    <w:link w:val="31"/>
    <w:qFormat/>
    <w:rsid w:val="00D67665"/>
    <w:pPr>
      <w:keepNext/>
      <w:spacing w:before="240" w:after="240"/>
      <w:contextualSpacing/>
      <w:outlineLvl w:val="2"/>
    </w:pPr>
    <w:rPr>
      <w:b/>
      <w:bCs/>
      <w:sz w:val="22"/>
      <w:szCs w:val="22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D676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9"/>
    <w:qFormat/>
    <w:rsid w:val="00D67665"/>
    <w:pPr>
      <w:keepNext/>
      <w:outlineLvl w:val="4"/>
    </w:pPr>
    <w:rPr>
      <w:b/>
      <w:b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link w:val="a8"/>
    <w:uiPriority w:val="34"/>
    <w:qFormat/>
    <w:rsid w:val="00D67665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rsid w:val="00ED7258"/>
    <w:pPr>
      <w:spacing w:after="0" w:line="240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9">
    <w:name w:val="Body Text Indent"/>
    <w:basedOn w:val="a3"/>
    <w:link w:val="aa"/>
    <w:rsid w:val="00ED7258"/>
    <w:pPr>
      <w:widowControl w:val="0"/>
      <w:overflowPunct w:val="0"/>
      <w:autoSpaceDE w:val="0"/>
      <w:autoSpaceDN w:val="0"/>
      <w:adjustRightInd w:val="0"/>
      <w:spacing w:line="240" w:lineRule="auto"/>
      <w:ind w:left="34" w:hanging="34"/>
      <w:textAlignment w:val="baseline"/>
    </w:pPr>
    <w:rPr>
      <w:rFonts w:eastAsia="Times New Roman"/>
      <w:szCs w:val="20"/>
      <w:lang w:eastAsia="ru-RU"/>
    </w:rPr>
  </w:style>
  <w:style w:type="character" w:customStyle="1" w:styleId="aa">
    <w:name w:val="Основной текст с отступом Знак"/>
    <w:basedOn w:val="a4"/>
    <w:link w:val="a9"/>
    <w:rsid w:val="00ED7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0-Arial">
    <w:name w:val="_Обычный-10-Arial"/>
    <w:basedOn w:val="a3"/>
    <w:rsid w:val="00ED7258"/>
    <w:pPr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3"/>
    <w:link w:val="ac"/>
    <w:uiPriority w:val="99"/>
    <w:unhideWhenUsed/>
    <w:rsid w:val="009E518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9E518E"/>
  </w:style>
  <w:style w:type="paragraph" w:styleId="ad">
    <w:name w:val="footer"/>
    <w:basedOn w:val="a3"/>
    <w:link w:val="ae"/>
    <w:uiPriority w:val="99"/>
    <w:unhideWhenUsed/>
    <w:rsid w:val="009E518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4"/>
    <w:link w:val="ad"/>
    <w:uiPriority w:val="99"/>
    <w:rsid w:val="009E518E"/>
  </w:style>
  <w:style w:type="paragraph" w:styleId="af">
    <w:name w:val="Balloon Text"/>
    <w:basedOn w:val="a3"/>
    <w:link w:val="af0"/>
    <w:uiPriority w:val="99"/>
    <w:semiHidden/>
    <w:unhideWhenUsed/>
    <w:rsid w:val="004D4F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semiHidden/>
    <w:rsid w:val="004D4FA0"/>
    <w:rPr>
      <w:rFonts w:ascii="Tahoma" w:hAnsi="Tahoma" w:cs="Tahoma"/>
      <w:sz w:val="16"/>
      <w:szCs w:val="16"/>
    </w:rPr>
  </w:style>
  <w:style w:type="character" w:styleId="af1">
    <w:name w:val="annotation reference"/>
    <w:basedOn w:val="a4"/>
    <w:uiPriority w:val="99"/>
    <w:semiHidden/>
    <w:unhideWhenUsed/>
    <w:rsid w:val="00703D23"/>
    <w:rPr>
      <w:sz w:val="16"/>
      <w:szCs w:val="16"/>
    </w:rPr>
  </w:style>
  <w:style w:type="paragraph" w:styleId="af2">
    <w:name w:val="annotation text"/>
    <w:basedOn w:val="a3"/>
    <w:link w:val="af3"/>
    <w:uiPriority w:val="99"/>
    <w:semiHidden/>
    <w:unhideWhenUsed/>
    <w:rsid w:val="00703D2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semiHidden/>
    <w:rsid w:val="00703D2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03D2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03D23"/>
    <w:rPr>
      <w:b/>
      <w:bCs/>
      <w:sz w:val="20"/>
      <w:szCs w:val="20"/>
    </w:rPr>
  </w:style>
  <w:style w:type="paragraph" w:styleId="af6">
    <w:name w:val="endnote text"/>
    <w:basedOn w:val="a3"/>
    <w:link w:val="af7"/>
    <w:uiPriority w:val="99"/>
    <w:semiHidden/>
    <w:unhideWhenUsed/>
    <w:rsid w:val="004E19C4"/>
    <w:pPr>
      <w:spacing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4"/>
    <w:link w:val="af6"/>
    <w:uiPriority w:val="99"/>
    <w:semiHidden/>
    <w:rsid w:val="004E19C4"/>
    <w:rPr>
      <w:sz w:val="20"/>
      <w:szCs w:val="20"/>
    </w:rPr>
  </w:style>
  <w:style w:type="character" w:styleId="af8">
    <w:name w:val="endnote reference"/>
    <w:basedOn w:val="a4"/>
    <w:uiPriority w:val="99"/>
    <w:semiHidden/>
    <w:unhideWhenUsed/>
    <w:rsid w:val="004E19C4"/>
    <w:rPr>
      <w:vertAlign w:val="superscript"/>
    </w:rPr>
  </w:style>
  <w:style w:type="paragraph" w:styleId="af9">
    <w:name w:val="footnote text"/>
    <w:basedOn w:val="a3"/>
    <w:link w:val="afa"/>
    <w:uiPriority w:val="99"/>
    <w:unhideWhenUsed/>
    <w:rsid w:val="00D67665"/>
    <w:pPr>
      <w:spacing w:line="240" w:lineRule="auto"/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fa">
    <w:name w:val="Текст сноски Знак"/>
    <w:basedOn w:val="a4"/>
    <w:link w:val="af9"/>
    <w:uiPriority w:val="99"/>
    <w:rsid w:val="00D67665"/>
    <w:rPr>
      <w:sz w:val="20"/>
      <w:szCs w:val="20"/>
    </w:rPr>
  </w:style>
  <w:style w:type="character" w:styleId="afb">
    <w:name w:val="footnote reference"/>
    <w:basedOn w:val="a4"/>
    <w:uiPriority w:val="99"/>
    <w:semiHidden/>
    <w:unhideWhenUsed/>
    <w:rsid w:val="00D67665"/>
    <w:rPr>
      <w:vertAlign w:val="superscript"/>
    </w:rPr>
  </w:style>
  <w:style w:type="paragraph" w:customStyle="1" w:styleId="ConsPlusTitle">
    <w:name w:val="ConsPlusTitle"/>
    <w:rsid w:val="00750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Абзац списка Знак"/>
    <w:basedOn w:val="a4"/>
    <w:link w:val="a7"/>
    <w:uiPriority w:val="34"/>
    <w:rsid w:val="00D67665"/>
  </w:style>
  <w:style w:type="paragraph" w:styleId="afc">
    <w:name w:val="No Spacing"/>
    <w:uiPriority w:val="1"/>
    <w:qFormat/>
    <w:rsid w:val="00D6766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fd">
    <w:name w:val="Hyperlink"/>
    <w:basedOn w:val="a4"/>
    <w:uiPriority w:val="99"/>
    <w:unhideWhenUsed/>
    <w:rsid w:val="00D67665"/>
    <w:rPr>
      <w:color w:val="0000FF" w:themeColor="hyperlink"/>
      <w:u w:val="single"/>
    </w:rPr>
  </w:style>
  <w:style w:type="character" w:customStyle="1" w:styleId="10">
    <w:name w:val="Заголовок 1 Знак"/>
    <w:basedOn w:val="a4"/>
    <w:link w:val="1"/>
    <w:uiPriority w:val="9"/>
    <w:rsid w:val="00D676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rsid w:val="00D6766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4"/>
    <w:link w:val="30"/>
    <w:rsid w:val="00D67665"/>
    <w:rPr>
      <w:rFonts w:ascii="Times New Roman" w:hAnsi="Times New Roman" w:cs="Times New Roman"/>
      <w:b/>
      <w:bCs/>
    </w:rPr>
  </w:style>
  <w:style w:type="character" w:customStyle="1" w:styleId="40">
    <w:name w:val="Заголовок 4 Знак"/>
    <w:basedOn w:val="a4"/>
    <w:link w:val="4"/>
    <w:uiPriority w:val="9"/>
    <w:semiHidden/>
    <w:rsid w:val="00D676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4"/>
    <w:link w:val="5"/>
    <w:uiPriority w:val="99"/>
    <w:rsid w:val="00D67665"/>
    <w:rPr>
      <w:rFonts w:ascii="Times New Roman" w:hAnsi="Times New Roman" w:cs="Times New Roman"/>
      <w:b/>
      <w:bCs/>
      <w:sz w:val="28"/>
      <w:szCs w:val="28"/>
    </w:rPr>
  </w:style>
  <w:style w:type="paragraph" w:styleId="a2">
    <w:name w:val="List Bullet"/>
    <w:basedOn w:val="a3"/>
    <w:uiPriority w:val="99"/>
    <w:qFormat/>
    <w:rsid w:val="00D67665"/>
    <w:pPr>
      <w:widowControl w:val="0"/>
      <w:numPr>
        <w:numId w:val="13"/>
      </w:numPr>
      <w:tabs>
        <w:tab w:val="center" w:pos="170"/>
        <w:tab w:val="left" w:pos="851"/>
        <w:tab w:val="left" w:pos="1535"/>
      </w:tabs>
      <w:spacing w:before="240" w:after="120" w:line="240" w:lineRule="auto"/>
    </w:pPr>
    <w:rPr>
      <w:rFonts w:eastAsia="Calibri"/>
      <w:b/>
    </w:rPr>
  </w:style>
  <w:style w:type="paragraph" w:styleId="2">
    <w:name w:val="List Bullet 2"/>
    <w:basedOn w:val="a3"/>
    <w:uiPriority w:val="99"/>
    <w:qFormat/>
    <w:rsid w:val="00D67665"/>
    <w:pPr>
      <w:numPr>
        <w:ilvl w:val="1"/>
        <w:numId w:val="13"/>
      </w:numPr>
      <w:tabs>
        <w:tab w:val="left" w:pos="851"/>
        <w:tab w:val="left" w:pos="1535"/>
      </w:tabs>
      <w:spacing w:before="120"/>
    </w:pPr>
    <w:rPr>
      <w:rFonts w:eastAsia="Calibri"/>
    </w:rPr>
  </w:style>
  <w:style w:type="paragraph" w:styleId="3">
    <w:name w:val="List Bullet 3"/>
    <w:basedOn w:val="a3"/>
    <w:uiPriority w:val="99"/>
    <w:qFormat/>
    <w:rsid w:val="00D67665"/>
    <w:pPr>
      <w:numPr>
        <w:ilvl w:val="2"/>
        <w:numId w:val="13"/>
      </w:numPr>
      <w:tabs>
        <w:tab w:val="left" w:pos="851"/>
        <w:tab w:val="left" w:pos="1535"/>
      </w:tabs>
      <w:spacing w:after="120"/>
    </w:pPr>
    <w:rPr>
      <w:rFonts w:eastAsia="Calibri"/>
    </w:rPr>
  </w:style>
  <w:style w:type="paragraph" w:styleId="41">
    <w:name w:val="List Bullet 4"/>
    <w:basedOn w:val="a3"/>
    <w:uiPriority w:val="99"/>
    <w:qFormat/>
    <w:rsid w:val="00D67665"/>
    <w:pPr>
      <w:numPr>
        <w:ilvl w:val="3"/>
      </w:numPr>
      <w:ind w:firstLine="567"/>
    </w:pPr>
  </w:style>
  <w:style w:type="paragraph" w:customStyle="1" w:styleId="afe">
    <w:name w:val="НФА Вправо"/>
    <w:basedOn w:val="a3"/>
    <w:autoRedefine/>
    <w:rsid w:val="00D67665"/>
    <w:pPr>
      <w:jc w:val="right"/>
    </w:pPr>
    <w:rPr>
      <w:b/>
    </w:rPr>
  </w:style>
  <w:style w:type="paragraph" w:customStyle="1" w:styleId="11">
    <w:name w:val="НФА Заголовок 1"/>
    <w:basedOn w:val="1"/>
    <w:autoRedefine/>
    <w:rsid w:val="00D67665"/>
    <w:pPr>
      <w:spacing w:after="240"/>
      <w:jc w:val="center"/>
    </w:pPr>
    <w:rPr>
      <w:rFonts w:ascii="Times New Roman" w:eastAsia="Calibri" w:hAnsi="Times New Roman" w:cs="Times New Roman"/>
      <w:b/>
      <w:color w:val="auto"/>
      <w:sz w:val="24"/>
      <w:lang w:eastAsia="ru-RU"/>
    </w:rPr>
  </w:style>
  <w:style w:type="paragraph" w:customStyle="1" w:styleId="aff">
    <w:name w:val="НФА Нумерованный"/>
    <w:basedOn w:val="a3"/>
    <w:autoRedefine/>
    <w:rsid w:val="00D67665"/>
  </w:style>
  <w:style w:type="paragraph" w:customStyle="1" w:styleId="aff0">
    <w:name w:val="НФА Обычный"/>
    <w:basedOn w:val="a3"/>
    <w:autoRedefine/>
    <w:rsid w:val="00D67665"/>
  </w:style>
  <w:style w:type="paragraph" w:customStyle="1" w:styleId="a0">
    <w:name w:val="НФА Список"/>
    <w:basedOn w:val="a3"/>
    <w:autoRedefine/>
    <w:qFormat/>
    <w:rsid w:val="00D67665"/>
    <w:pPr>
      <w:numPr>
        <w:numId w:val="15"/>
      </w:numPr>
      <w:tabs>
        <w:tab w:val="left" w:pos="284"/>
        <w:tab w:val="left" w:pos="567"/>
      </w:tabs>
    </w:pPr>
  </w:style>
  <w:style w:type="paragraph" w:customStyle="1" w:styleId="a1">
    <w:name w:val="НФА Список (буквы)"/>
    <w:basedOn w:val="a3"/>
    <w:autoRedefine/>
    <w:rsid w:val="00D67665"/>
    <w:pPr>
      <w:numPr>
        <w:numId w:val="16"/>
      </w:numPr>
      <w:tabs>
        <w:tab w:val="right" w:leader="dot" w:pos="1276"/>
        <w:tab w:val="num" w:leader="heavy" w:pos="1440"/>
      </w:tabs>
    </w:pPr>
  </w:style>
  <w:style w:type="paragraph" w:customStyle="1" w:styleId="a">
    <w:name w:val="НФА Список (цифры)"/>
    <w:basedOn w:val="a1"/>
    <w:qFormat/>
    <w:rsid w:val="00D67665"/>
    <w:pPr>
      <w:widowControl w:val="0"/>
      <w:numPr>
        <w:numId w:val="17"/>
      </w:numPr>
      <w:tabs>
        <w:tab w:val="clear" w:pos="1276"/>
        <w:tab w:val="right" w:pos="567"/>
      </w:tabs>
      <w:autoSpaceDE w:val="0"/>
      <w:autoSpaceDN w:val="0"/>
      <w:adjustRightInd w:val="0"/>
    </w:pPr>
  </w:style>
  <w:style w:type="paragraph" w:customStyle="1" w:styleId="aff1">
    <w:name w:val="НФААдресат"/>
    <w:basedOn w:val="a3"/>
    <w:qFormat/>
    <w:rsid w:val="00D67665"/>
    <w:pPr>
      <w:spacing w:line="240" w:lineRule="auto"/>
      <w:ind w:left="4253" w:firstLine="0"/>
    </w:pPr>
  </w:style>
  <w:style w:type="paragraph" w:customStyle="1" w:styleId="aff2">
    <w:name w:val="НФАИсхно"/>
    <w:basedOn w:val="a3"/>
    <w:qFormat/>
    <w:rsid w:val="00D67665"/>
    <w:pPr>
      <w:spacing w:line="240" w:lineRule="auto"/>
      <w:ind w:left="-567" w:firstLine="0"/>
    </w:pPr>
    <w:rPr>
      <w:sz w:val="20"/>
    </w:rPr>
  </w:style>
  <w:style w:type="paragraph" w:customStyle="1" w:styleId="aff3">
    <w:name w:val="НФАОбращение"/>
    <w:basedOn w:val="a3"/>
    <w:qFormat/>
    <w:rsid w:val="00D67665"/>
    <w:pPr>
      <w:ind w:firstLine="0"/>
      <w:jc w:val="center"/>
    </w:pPr>
  </w:style>
  <w:style w:type="paragraph" w:customStyle="1" w:styleId="aff4">
    <w:name w:val="НФАПодпись"/>
    <w:basedOn w:val="a3"/>
    <w:qFormat/>
    <w:rsid w:val="00D67665"/>
    <w:pPr>
      <w:ind w:firstLine="0"/>
    </w:pPr>
  </w:style>
  <w:style w:type="paragraph" w:styleId="12">
    <w:name w:val="toc 1"/>
    <w:basedOn w:val="a3"/>
    <w:next w:val="a3"/>
    <w:autoRedefine/>
    <w:uiPriority w:val="39"/>
    <w:unhideWhenUsed/>
    <w:rsid w:val="00D67665"/>
    <w:pPr>
      <w:spacing w:after="100"/>
    </w:pPr>
  </w:style>
  <w:style w:type="paragraph" w:styleId="32">
    <w:name w:val="toc 3"/>
    <w:basedOn w:val="a3"/>
    <w:next w:val="a3"/>
    <w:autoRedefine/>
    <w:uiPriority w:val="39"/>
    <w:unhideWhenUsed/>
    <w:rsid w:val="00D67665"/>
    <w:pPr>
      <w:spacing w:after="100"/>
      <w:ind w:left="480"/>
    </w:pPr>
  </w:style>
  <w:style w:type="character" w:styleId="aff5">
    <w:name w:val="page number"/>
    <w:basedOn w:val="a4"/>
    <w:rsid w:val="00D67665"/>
  </w:style>
  <w:style w:type="paragraph" w:customStyle="1" w:styleId="ConsPlusNormal">
    <w:name w:val="ConsPlusNormal"/>
    <w:rsid w:val="00D67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ТаблицаКоммент"/>
    <w:basedOn w:val="a3"/>
    <w:qFormat/>
    <w:rsid w:val="004D024A"/>
    <w:pPr>
      <w:spacing w:line="240" w:lineRule="auto"/>
      <w:ind w:firstLine="0"/>
    </w:pPr>
    <w:rPr>
      <w:rFonts w:eastAsia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710E6-7DDD-45BD-91D8-17DAF618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Артюшенко</dc:creator>
  <cp:lastModifiedBy>Евгений Васин (СРО НФА)</cp:lastModifiedBy>
  <cp:revision>11</cp:revision>
  <dcterms:created xsi:type="dcterms:W3CDTF">2019-12-23T13:02:00Z</dcterms:created>
  <dcterms:modified xsi:type="dcterms:W3CDTF">2019-12-27T16:58:00Z</dcterms:modified>
</cp:coreProperties>
</file>